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14EA" w14:textId="5F5A490D" w:rsidR="00420E7D" w:rsidRPr="00710EC8" w:rsidRDefault="00420E7D" w:rsidP="00420E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основным направлениям деятельности управы района Замоскворечье за 2024 год. </w:t>
      </w:r>
    </w:p>
    <w:p w14:paraId="7DA951C2" w14:textId="77777777" w:rsidR="00420E7D" w:rsidRPr="00710EC8" w:rsidRDefault="00420E7D" w:rsidP="00420E7D">
      <w:pPr>
        <w:tabs>
          <w:tab w:val="center" w:pos="5102"/>
          <w:tab w:val="left" w:pos="7935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118DBD" w14:textId="3490B0B6" w:rsidR="00420E7D" w:rsidRPr="00710EC8" w:rsidRDefault="00797E4E" w:rsidP="00797E4E">
      <w:pPr>
        <w:tabs>
          <w:tab w:val="center" w:pos="5102"/>
          <w:tab w:val="left" w:pos="7935"/>
        </w:tabs>
        <w:spacing w:before="120" w:after="0" w:line="360" w:lineRule="auto"/>
        <w:ind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20E7D" w:rsidRPr="00710EC8">
        <w:rPr>
          <w:rFonts w:ascii="Times New Roman" w:eastAsia="Calibri" w:hAnsi="Times New Roman" w:cs="Times New Roman"/>
          <w:sz w:val="28"/>
          <w:szCs w:val="28"/>
        </w:rPr>
        <w:t>В соответствии с Законом города Москвы от 11 июля 2012 г. № 39 «</w:t>
      </w:r>
      <w:r w:rsidR="00420E7D" w:rsidRPr="00710EC8">
        <w:rPr>
          <w:rFonts w:ascii="Times New Roman" w:eastAsia="Calibri" w:hAnsi="Times New Roman" w:cs="Times New Roman"/>
          <w:bCs/>
          <w:sz w:val="28"/>
          <w:szCs w:val="28"/>
        </w:rPr>
        <w:t xml:space="preserve">О наделении органов местного самоуправления муниципальных округов в городе Москве отдельными полномочиями города Москвы» и постановлением Правительства Москвы от 10.09.2012 года   № 474-ПП «О порядке ежегодного отчета главы управы района и информации руководителей городских организаций», представляю Отчет по основным направлениям деятельности управы района Замоскворечье  за  2024 год. </w:t>
      </w:r>
    </w:p>
    <w:p w14:paraId="2F05B660" w14:textId="77777777" w:rsidR="00420E7D" w:rsidRPr="00710EC8" w:rsidRDefault="00420E7D" w:rsidP="00797E4E">
      <w:p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sz w:val="28"/>
          <w:szCs w:val="28"/>
        </w:rPr>
        <w:t xml:space="preserve">Управа района осуществляет полномочия, возложенные, как на территориальный орган исполнительной власти города Москвы, в соответствии с постановлением Правительства Москвы от 24.02.2010 № 157-ПП «О полномочиях территориальных органов исполнительной власти города Москвы». </w:t>
      </w:r>
    </w:p>
    <w:p w14:paraId="09324750" w14:textId="77777777" w:rsidR="00420E7D" w:rsidRPr="00710EC8" w:rsidRDefault="00420E7D" w:rsidP="00797E4E">
      <w:pPr>
        <w:spacing w:before="120"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sz w:val="28"/>
          <w:szCs w:val="28"/>
        </w:rPr>
        <w:t>Деятельность управы и основные принципы строятся</w:t>
      </w: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0EC8">
        <w:rPr>
          <w:rFonts w:ascii="Times New Roman" w:eastAsia="Times New Roman" w:hAnsi="Times New Roman" w:cs="Times New Roman"/>
          <w:sz w:val="28"/>
          <w:szCs w:val="28"/>
        </w:rPr>
        <w:t>в соответствии с государственными и окружными программами и  Планом основных мероприятий района Замоскворечье, направленных на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создание качественной городской среды,  затрагивая все стороны комфортного проживания в районе, реализуемые на основании предложений жителей.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632817" w14:textId="6E7EB6DA" w:rsidR="00420E7D" w:rsidRPr="00710EC8" w:rsidRDefault="00797E4E" w:rsidP="00797E4E">
      <w:pPr>
        <w:tabs>
          <w:tab w:val="center" w:pos="5102"/>
          <w:tab w:val="left" w:pos="7935"/>
        </w:tabs>
        <w:spacing w:before="12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420E7D" w:rsidRPr="00710EC8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</w:t>
      </w:r>
      <w:r w:rsidR="00420E7D" w:rsidRPr="00710EC8">
        <w:rPr>
          <w:rFonts w:ascii="Times New Roman" w:hAnsi="Times New Roman" w:cs="Times New Roman"/>
          <w:sz w:val="28"/>
          <w:szCs w:val="28"/>
        </w:rPr>
        <w:t>направлениями работы управы являются: сфера жилищно-коммунального хозяйства, градостроительного комплекса, потребительского рынка и услуг, организация взаимодействия с жителями в части общественной и социальной направленности.</w:t>
      </w:r>
    </w:p>
    <w:p w14:paraId="046585D9" w14:textId="77777777" w:rsidR="00B752CE" w:rsidRPr="00710EC8" w:rsidRDefault="00B752CE" w:rsidP="00B93C64">
      <w:pPr>
        <w:spacing w:before="120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2CCFA0" w14:textId="7E50FF77" w:rsidR="00B93C64" w:rsidRPr="00710EC8" w:rsidRDefault="00B93C64" w:rsidP="00B93C64">
      <w:pPr>
        <w:spacing w:before="120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>Основные характеристики района Замоскворечье.</w:t>
      </w:r>
    </w:p>
    <w:p w14:paraId="4D1EB4F4" w14:textId="7A31D2CC" w:rsidR="00B0649A" w:rsidRPr="00710EC8" w:rsidRDefault="00797E4E" w:rsidP="00797E4E">
      <w:pPr>
        <w:tabs>
          <w:tab w:val="center" w:pos="5102"/>
          <w:tab w:val="left" w:pos="7935"/>
        </w:tabs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93C64" w:rsidRPr="00710EC8">
        <w:rPr>
          <w:rFonts w:ascii="Times New Roman" w:eastAsia="Times New Roman" w:hAnsi="Times New Roman" w:cs="Times New Roman"/>
          <w:sz w:val="28"/>
          <w:szCs w:val="28"/>
        </w:rPr>
        <w:t xml:space="preserve">Район Замоскворечье – это исторический центр Москвы, имеет площадь 432 гектара, с численностью населения более 55 тыс. человек.  </w:t>
      </w:r>
    </w:p>
    <w:p w14:paraId="77CC762E" w14:textId="19C27479" w:rsidR="00F13AFA" w:rsidRPr="00710EC8" w:rsidRDefault="00F13AFA" w:rsidP="00B93C64">
      <w:pPr>
        <w:tabs>
          <w:tab w:val="center" w:pos="5102"/>
          <w:tab w:val="left" w:pos="7935"/>
        </w:tabs>
        <w:spacing w:before="120"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sz w:val="28"/>
          <w:szCs w:val="28"/>
        </w:rPr>
        <w:t>Из них 70% трудоспособное население, 17% пенсионеры, 13% несовершеннолетние.</w:t>
      </w:r>
    </w:p>
    <w:p w14:paraId="568E7704" w14:textId="08C1B3E7" w:rsidR="00F13AFA" w:rsidRPr="00710EC8" w:rsidRDefault="00F13AFA" w:rsidP="00B93C64">
      <w:pPr>
        <w:tabs>
          <w:tab w:val="center" w:pos="5102"/>
          <w:tab w:val="left" w:pos="7935"/>
        </w:tabs>
        <w:spacing w:before="120"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районе 79 объектов дорожного хозяйства, </w:t>
      </w:r>
      <w:r w:rsidR="003C723E" w:rsidRPr="00710EC8">
        <w:rPr>
          <w:rFonts w:ascii="Times New Roman" w:eastAsia="Times New Roman" w:hAnsi="Times New Roman" w:cs="Times New Roman"/>
          <w:sz w:val="28"/>
          <w:szCs w:val="28"/>
        </w:rPr>
        <w:t>231 дворовая территория, 312 многоквартирных жилых домов.</w:t>
      </w:r>
    </w:p>
    <w:p w14:paraId="547CD932" w14:textId="77777777" w:rsidR="00B752CE" w:rsidRPr="00710EC8" w:rsidRDefault="00B752CE" w:rsidP="00CB4079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3A983" w14:textId="45CC94FF" w:rsidR="00E56CBB" w:rsidRPr="00710EC8" w:rsidRDefault="00E56CBB" w:rsidP="00CB4079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0EC8">
        <w:rPr>
          <w:rFonts w:ascii="Times New Roman" w:hAnsi="Times New Roman" w:cs="Times New Roman"/>
          <w:b/>
          <w:bCs/>
          <w:sz w:val="28"/>
          <w:szCs w:val="28"/>
        </w:rPr>
        <w:t>Сфера благоустройства и жилищно-коммунального хозяйства.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Основными направлениями работы управы района в 2024 году в сфере благоустройства и жилищно-коммунального хозяйства, являлись:</w:t>
      </w:r>
    </w:p>
    <w:p w14:paraId="44DACC20" w14:textId="77777777" w:rsidR="00E56CBB" w:rsidRPr="00710EC8" w:rsidRDefault="00E56CBB" w:rsidP="00FC4A79">
      <w:pPr>
        <w:spacing w:before="120"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>- содержание, текущий ремонт объектов дорожного хозяйства,</w:t>
      </w:r>
    </w:p>
    <w:p w14:paraId="18D5B0AF" w14:textId="77777777" w:rsidR="00E56CBB" w:rsidRPr="00710EC8" w:rsidRDefault="00E56CBB" w:rsidP="00CB4079">
      <w:pPr>
        <w:spacing w:before="120"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содержание, текущий ремонт, а также благоустройство дворовых территорий; </w:t>
      </w:r>
    </w:p>
    <w:p w14:paraId="58E7E0DF" w14:textId="77777777" w:rsidR="00E56CBB" w:rsidRPr="00710EC8" w:rsidRDefault="00E56CBB" w:rsidP="00FC4A79">
      <w:pPr>
        <w:spacing w:before="120"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- эксплуатация и капитальный ремонт жилого фонда. </w:t>
      </w:r>
    </w:p>
    <w:p w14:paraId="52AAA6CC" w14:textId="77777777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2024 году на объектах дорожного хозяйства была проведена работа по текущему ремонту АБП в объемах: более 50 тыс. кв. м.</w:t>
      </w:r>
    </w:p>
    <w:p w14:paraId="2D51AF32" w14:textId="77777777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>Содержание и текущий ремонт дворовых территорий осуществляется в соответствии с «Правилами и нормами санитарного содержания территорий, организации уборки и обеспечения чистоты и порядка в г. Москве» от 09.11.1999 № 1018-ПП.</w:t>
      </w:r>
    </w:p>
    <w:p w14:paraId="31BAE935" w14:textId="77777777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>В летний период в рамках текущего содержания выполняются работы по уборке территорий, тротуаров, детских и спортивных площадок, контейнерных площадок, озелененных территорий.</w:t>
      </w:r>
    </w:p>
    <w:p w14:paraId="480760A8" w14:textId="77777777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Распоряжением Департамента жилищно-коммунального хозяйства и благоустройства города Москвы от 28.09.2011 № 05-14-650/1 утверждена Технология зимней уборки проезжей части магистралей, улиц, проездов и площадей (объектов дорожного хозяйства г. Москвы) с применением противогололедных материалов.</w:t>
      </w:r>
    </w:p>
    <w:p w14:paraId="5E13FB2D" w14:textId="0635F04F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Сотрудниками ГБУ «Жилищник района Замоскворечье» постоянно проводится разъяснительная работа с дворниками о неукоснительном соблюдении «Инструкции о применении противогололедных материалов» при проведении работ по обработке тротуаров ПГМ.</w:t>
      </w:r>
    </w:p>
    <w:p w14:paraId="3F97C7A3" w14:textId="77777777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текущего содержания в зимний период проводится текущий ремонт асфальтобетонных покрытий, </w:t>
      </w:r>
      <w:proofErr w:type="spellStart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кронирование</w:t>
      </w:r>
      <w:proofErr w:type="spellEnd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обрезка деревьев.</w:t>
      </w:r>
    </w:p>
    <w:p w14:paraId="3CD28D55" w14:textId="64704A23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Что касается вывоза и уборки мусора в районе Замоскворечье заказчиком по обращению с отходами, образующимися в многоквартирных домах (далее - МКД), по государственному контракту в рамках эксперимента является ГУП «</w:t>
      </w:r>
      <w:proofErr w:type="spellStart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Экотехпром</w:t>
      </w:r>
      <w:proofErr w:type="spellEnd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», услуги по обращению с отходами осуществляет ООО «</w:t>
      </w:r>
      <w:proofErr w:type="spellStart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ЭкоЛайн</w:t>
      </w:r>
      <w:proofErr w:type="spellEnd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 (</w:t>
      </w:r>
      <w:proofErr w:type="spellStart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мусоровывозящая</w:t>
      </w:r>
      <w:proofErr w:type="spellEnd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компания).</w:t>
      </w:r>
    </w:p>
    <w:p w14:paraId="1AC5D79A" w14:textId="44D57D48" w:rsidR="003202A9" w:rsidRPr="00710EC8" w:rsidRDefault="003202A9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Выполнение работ по содержанию 231 дворов</w:t>
      </w:r>
      <w:r w:rsidR="004A1800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ой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территори</w:t>
      </w:r>
      <w:r w:rsidR="004A1800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площадью 657 424,47</w:t>
      </w:r>
      <w:r w:rsidR="00290321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EC7875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290321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выполнялось по государственному заданию ГБУ «Жилищник района». </w:t>
      </w:r>
    </w:p>
    <w:p w14:paraId="32ECFBBF" w14:textId="77777777" w:rsidR="003202A9" w:rsidRPr="00710EC8" w:rsidRDefault="003202A9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последние годы значительно улучшилось качество городской среды, за счет реализации программ комплексного благоустройства общественного пространства и дворовых территорий.  Ухоженные деревья, аккуратные газоны, продуманное цветочное оформление – все это формирует облик Города Москвы.</w:t>
      </w:r>
    </w:p>
    <w:p w14:paraId="7484DCE7" w14:textId="77777777" w:rsidR="00E56CBB" w:rsidRPr="00710EC8" w:rsidRDefault="00E56CBB" w:rsidP="00FC4A79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Наш район продолжает политику комплексного благоустройства дворовых территорий. Комплексный подход к благоустройству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  <w:t>позволяет создать комфортные условия для проживания и отдыха населения и гостей нашей столицы, улучшить эстетический облик и экологическое состояние территории.</w:t>
      </w:r>
    </w:p>
    <w:p w14:paraId="65883341" w14:textId="57312A8D" w:rsidR="00067E21" w:rsidRPr="00710EC8" w:rsidRDefault="00363F5E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="00067E21"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лагоустройство территорий</w:t>
      </w:r>
    </w:p>
    <w:p w14:paraId="281B80C2" w14:textId="7FC93BBF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исполнения мероприятий предусмотренных адресными планами в районе Замоскворечье в 2024 году, в соответствии с Постановлением Правительства Москвы № 849-ПП от 26 декабря 2012 года «О стимулировании  управ районов города Москвы», 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проведено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комплексное благоустройство </w:t>
      </w:r>
      <w:r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дворовых территорий, 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Сквер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ополченцев – 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заменили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детск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ую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площадк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площадк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 </w:t>
      </w:r>
      <w:proofErr w:type="spellStart"/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воркаут</w:t>
      </w:r>
      <w:proofErr w:type="spellEnd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3C723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провели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текущий ремонт дворовых территорий (Выборочный, поддерживающий ремонт – </w:t>
      </w:r>
      <w:r w:rsidR="00E94DB4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161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ДТ )</w:t>
      </w:r>
      <w:r w:rsidR="005575A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780536A" w14:textId="77777777" w:rsidR="00E94DB4" w:rsidRPr="00710EC8" w:rsidRDefault="00E94DB4" w:rsidP="00E94DB4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района выполнены работы по благоустройству улично-дорожной сети по 1 адресу: М. Пионерская улица., силами ГБУ «АВД города Москвы».</w:t>
      </w:r>
    </w:p>
    <w:p w14:paraId="610F81C6" w14:textId="77777777" w:rsidR="00B752CE" w:rsidRPr="00710EC8" w:rsidRDefault="00B752CE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372F19" w14:textId="54A535D8" w:rsidR="00067E21" w:rsidRPr="00710EC8" w:rsidRDefault="00363F5E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</w:t>
      </w:r>
      <w:r w:rsidR="00067E21"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вартальной благоустройство</w:t>
      </w:r>
    </w:p>
    <w:p w14:paraId="7831ED9E" w14:textId="10763058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рамках постановления Правительства Москвы от 24.09.2012 №507-ПП выполнено комплексное благоустройство 2-х кварталов (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квартал на </w:t>
      </w:r>
      <w:proofErr w:type="spellStart"/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Б.Пионерской</w:t>
      </w:r>
      <w:proofErr w:type="spellEnd"/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улице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дворовых территорий, 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Квартал на Татарской улице и улице Бахрушина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дворовых территорий) и 5-ти отдельных дворовых и озеленённой территории 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Б. Серпуховск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ой улице перед введенным новым корпусом Плехановской академии.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BB17B02" w14:textId="3A1F7187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утвержденной производственной программы АО «ОЭК» от 09.01.2024, по устройству и ремонту объектов наружного освещения города Москвы на 2024 год, выполнены работы по устройству </w:t>
      </w:r>
      <w:r w:rsidR="00EC7875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более 80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опор наружного освещения.</w:t>
      </w:r>
    </w:p>
    <w:p w14:paraId="33D2D3F6" w14:textId="26565EC7" w:rsidR="00525B6E" w:rsidRPr="00710EC8" w:rsidRDefault="00525B6E" w:rsidP="00525B6E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Озеленение</w:t>
      </w:r>
    </w:p>
    <w:p w14:paraId="52C8D1AB" w14:textId="77777777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Отдельная тема - проведение озеленения, которое является неотъемлемым элементом в формировании комфортной среды для проживания в районе.</w:t>
      </w:r>
    </w:p>
    <w:p w14:paraId="120027F5" w14:textId="389724AA" w:rsidR="00F13AFA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текущего ремонта дворовых территорий и малых дел проведены посадки, где высажены </w:t>
      </w:r>
      <w:r w:rsidR="007D5655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22</w:t>
      </w:r>
      <w:r w:rsidR="004B52B4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дерев</w:t>
      </w:r>
      <w:r w:rsidR="007D5655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DC28C2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558</w:t>
      </w:r>
      <w:r w:rsidR="004B52B4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ед. кустарников. </w:t>
      </w:r>
    </w:p>
    <w:p w14:paraId="6111C668" w14:textId="0764FC2B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клумбы и вазоны на дворовых</w:t>
      </w:r>
      <w:r w:rsidR="00E94DB4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94DB4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скверовых</w:t>
      </w:r>
      <w:proofErr w:type="spellEnd"/>
      <w:r w:rsidR="00E94DB4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иных территориях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высажены были однолетние и многолетние цветы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общем количестве более </w:t>
      </w:r>
      <w:r w:rsidR="00DC28C2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327584</w:t>
      </w:r>
      <w:r w:rsidR="00F13AFA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штук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87F2F46" w14:textId="5A7EB1D6" w:rsidR="003C723E" w:rsidRPr="00710EC8" w:rsidRDefault="003C723E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Жители Замоскворечья традиционно очень дорожат зелеными насаждениями, все-таки самый центр Столицы и хочется иметь зеленые уголки рядом с каждым домом.</w:t>
      </w:r>
    </w:p>
    <w:p w14:paraId="1C384D5D" w14:textId="4D5C5CB1" w:rsidR="00AC2F5D" w:rsidRPr="00710EC8" w:rsidRDefault="003C723E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того, что бы обеспечить комфортные условия, мало посадить деревья, кусты, газоны. Необходимо все это качественно содержать. В позапрошлом году </w:t>
      </w:r>
      <w:r w:rsidR="00AC2F5D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мы с вами начали пробно обеспечивать стационарные места забора воды от сетей </w:t>
      </w:r>
      <w:proofErr w:type="spellStart"/>
      <w:r w:rsidR="00AC2F5D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мосводоканала</w:t>
      </w:r>
      <w:proofErr w:type="spellEnd"/>
      <w:r w:rsidR="00AC2F5D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для того, чтобы обеспечить своевременный полив и не ждать, пока приедет трактор с бочкой. Такой подход уже показал свою эффективность и с 2024 года мы сделали прокладку </w:t>
      </w:r>
      <w:r w:rsidR="00AC2F5D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сетей для полива обязательным в нашем районе при комплексном благоустройстве территории.</w:t>
      </w:r>
    </w:p>
    <w:p w14:paraId="7611423A" w14:textId="7F741706" w:rsidR="00AC2F5D" w:rsidRPr="00710EC8" w:rsidRDefault="00AC2F5D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итоге в прошлом году на</w:t>
      </w:r>
      <w:r w:rsidR="00F147CE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19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дворах и озелененных территориях мы установили такую систему. </w:t>
      </w:r>
      <w:r w:rsidR="00BE1958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Попробовали несколько новшеств, усовершенствовали систему.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Продолжим эту работу и в текущем году. В итоге, мы ожидаем, что через несколько лет такая система будет в каждом дворе и проблема полива в районе будет решена полностью.</w:t>
      </w:r>
    </w:p>
    <w:p w14:paraId="318FDC8C" w14:textId="77777777" w:rsidR="00B752CE" w:rsidRPr="00710EC8" w:rsidRDefault="00B752CE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9E0197" w14:textId="2AF26EC2" w:rsidR="00067E21" w:rsidRPr="00710EC8" w:rsidRDefault="00525B6E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</w:t>
      </w:r>
      <w:r w:rsidR="00067E21"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илой фонд</w:t>
      </w:r>
    </w:p>
    <w:p w14:paraId="30576532" w14:textId="35BDACE1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Жилой фонд района насчитывает 312 многоквартирных домов, из них в управлении ГБУ «Жилищник района Замоскворечье» находятся 205 домов, частных управляющих компаний – 75 и 32 дома ТСЖ/ЖСК, находящихся на самоуправлении.</w:t>
      </w:r>
    </w:p>
    <w:p w14:paraId="23D201E3" w14:textId="77777777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 счет средств управляющих компаний в 2024 году выполнялся ремонт 99 подъездов.  В установленные сроки ГБУ «Жилищник района Замоскворечье» провел текущий ремонт в 75 подъездах, частными управляющими компаниям ремонт завершен в 24 подъездах в установленные сроки.   </w:t>
      </w:r>
    </w:p>
    <w:p w14:paraId="4A9F2952" w14:textId="2567BCBF" w:rsidR="00E56CBB" w:rsidRPr="00710EC8" w:rsidRDefault="00E56CBB" w:rsidP="00E56CBB">
      <w:pPr>
        <w:spacing w:before="12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отчетном году за счет средств управляющих компаний выполнены основные виды работ: покраска стен и потолков водоэмульсионными составами, замена </w:t>
      </w:r>
      <w:r w:rsidR="00BE1958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расколотого 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плиточного покрытия тамбуров и лестничных клеток 1-х этажей, ремонт и</w:t>
      </w:r>
      <w:r w:rsidR="00BE1958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ли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замена светильников, ремонт и окраска оконных блоков, упорядочивание слаботочных сетей.</w:t>
      </w:r>
    </w:p>
    <w:p w14:paraId="3E2431E4" w14:textId="77777777" w:rsidR="00B752CE" w:rsidRPr="00710EC8" w:rsidRDefault="00B752CE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01100B" w14:textId="770CB90D" w:rsidR="00E56CBB" w:rsidRPr="00710EC8" w:rsidRDefault="0033413A" w:rsidP="00067E21">
      <w:pPr>
        <w:spacing w:before="120"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067E21" w:rsidRPr="00710E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апитальный ремонт</w:t>
      </w:r>
    </w:p>
    <w:p w14:paraId="5ED16D5B" w14:textId="77777777" w:rsidR="00E56CBB" w:rsidRPr="00710EC8" w:rsidRDefault="00E56CBB" w:rsidP="00E56CBB">
      <w:pPr>
        <w:spacing w:before="120" w:after="0" w:line="360" w:lineRule="auto"/>
        <w:ind w:firstLine="64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программу капитального ремонта района Замоскворечье на 2024 год вошло 19 МКД (129 систем):</w:t>
      </w:r>
    </w:p>
    <w:p w14:paraId="235D2376" w14:textId="77777777" w:rsidR="00E56CBB" w:rsidRPr="00710EC8" w:rsidRDefault="00E56CBB" w:rsidP="00E56CBB">
      <w:pPr>
        <w:numPr>
          <w:ilvl w:val="0"/>
          <w:numId w:val="2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 дом (1 система) выполнялся силами городской организации; </w:t>
      </w:r>
    </w:p>
    <w:p w14:paraId="472632D2" w14:textId="77777777" w:rsidR="00E56CBB" w:rsidRPr="00710EC8" w:rsidRDefault="00E56CBB" w:rsidP="00E56CBB">
      <w:pPr>
        <w:numPr>
          <w:ilvl w:val="0"/>
          <w:numId w:val="3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11 МКД (90 систем) силами коммерческих организаций;</w:t>
      </w:r>
    </w:p>
    <w:p w14:paraId="1F786AAC" w14:textId="77777777" w:rsidR="00E56CBB" w:rsidRPr="00710EC8" w:rsidRDefault="00E56CBB" w:rsidP="00E56CBB">
      <w:pPr>
        <w:numPr>
          <w:ilvl w:val="0"/>
          <w:numId w:val="4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 МКД (38 систем) силами ГБУ «Жилищник района Замоскворечье».</w:t>
      </w:r>
    </w:p>
    <w:p w14:paraId="69A10DCA" w14:textId="490A741E" w:rsidR="00E56CBB" w:rsidRPr="00710EC8" w:rsidRDefault="00E56CBB" w:rsidP="00E56CBB">
      <w:pPr>
        <w:spacing w:before="120" w:line="360" w:lineRule="auto"/>
        <w:ind w:firstLine="64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 </w:t>
      </w:r>
      <w:r w:rsidR="003202A9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МКД (11 лифтов) проведена работа по замене лифтового оборудования. </w:t>
      </w:r>
    </w:p>
    <w:p w14:paraId="629AFF42" w14:textId="70DC59AA" w:rsidR="00E56CBB" w:rsidRPr="00710EC8" w:rsidRDefault="00E56CBB" w:rsidP="00E56CBB">
      <w:pPr>
        <w:spacing w:before="120" w:line="360" w:lineRule="auto"/>
        <w:ind w:firstLine="64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 удовлетворением докладываю, что в 2024 году при содействии жителей в 15 домах заменили систему </w:t>
      </w:r>
      <w:proofErr w:type="gramStart"/>
      <w:r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газоснабжения </w:t>
      </w:r>
      <w:r w:rsidR="00347A89" w:rsidRPr="0071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14:paraId="6F3F70FF" w14:textId="4D900237" w:rsidR="00E56CBB" w:rsidRPr="00710EC8" w:rsidRDefault="00E56CBB" w:rsidP="00E56CBB">
      <w:pPr>
        <w:spacing w:before="120" w:after="0" w:line="360" w:lineRule="auto"/>
        <w:ind w:firstLine="64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57434263"/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>В 202</w:t>
      </w:r>
      <w:r w:rsidR="003202A9" w:rsidRPr="00710EC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районе Фондом капитального ремонта города Москвы запланировано провести ремонт в 65 домах (298 систем). </w:t>
      </w:r>
    </w:p>
    <w:bookmarkEnd w:id="0"/>
    <w:p w14:paraId="6FDEE7A9" w14:textId="4428DBB8" w:rsidR="00E56CBB" w:rsidRPr="00710EC8" w:rsidRDefault="00E56CBB" w:rsidP="00E56CBB">
      <w:pPr>
        <w:spacing w:before="120" w:after="0" w:line="360" w:lineRule="auto"/>
        <w:ind w:firstLine="64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Специалисты управы района, ГБУ «Жилищник района Замоскворечье» приняли участие в работе более 150 комиссий по организации работ подрядных организаций при участии представителей </w:t>
      </w:r>
      <w:r w:rsidR="00FE4796" w:rsidRPr="00710EC8">
        <w:rPr>
          <w:rFonts w:ascii="Times New Roman" w:eastAsia="Times New Roman" w:hAnsi="Times New Roman" w:cs="Times New Roman"/>
          <w:bCs/>
          <w:sz w:val="28"/>
          <w:szCs w:val="28"/>
        </w:rPr>
        <w:t>Управления строительного контроля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ЦАО, ФКР Москвы, депутатского корпуса, управляющих организаций и уполномоченных лиц от собственников жилых домов. В отчетный период оказывалась всесторонняя помощь собственникам в проведении общих собраний по вопросу проведения капитального ремонта.</w:t>
      </w:r>
    </w:p>
    <w:p w14:paraId="3C20221F" w14:textId="1BB9E972" w:rsidR="00420E7D" w:rsidRPr="00710EC8" w:rsidRDefault="00420E7D" w:rsidP="00420E7D">
      <w:pPr>
        <w:pStyle w:val="a3"/>
        <w:spacing w:after="0"/>
        <w:ind w:right="56" w:firstLine="567"/>
        <w:jc w:val="center"/>
        <w:rPr>
          <w:b/>
          <w:color w:val="000000"/>
          <w:sz w:val="28"/>
          <w:szCs w:val="28"/>
        </w:rPr>
      </w:pPr>
      <w:r w:rsidRPr="00710EC8">
        <w:rPr>
          <w:b/>
          <w:color w:val="000000"/>
          <w:sz w:val="28"/>
          <w:szCs w:val="28"/>
        </w:rPr>
        <w:t>Строительство, реконструкция, землепользование</w:t>
      </w:r>
    </w:p>
    <w:p w14:paraId="37C9CE89" w14:textId="77777777" w:rsidR="00420E7D" w:rsidRPr="00710EC8" w:rsidRDefault="00420E7D" w:rsidP="00420E7D">
      <w:pPr>
        <w:pStyle w:val="a3"/>
        <w:spacing w:after="0" w:afterAutospacing="0" w:line="360" w:lineRule="auto"/>
        <w:ind w:right="57" w:firstLine="567"/>
        <w:contextualSpacing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В отчетном году на территории района Замоскворечье введено в эксплуатацию пять новых объектов, общей площадью свыше 80,4 тыс. </w:t>
      </w:r>
      <w:proofErr w:type="spellStart"/>
      <w:proofErr w:type="gramStart"/>
      <w:r w:rsidRPr="00710EC8">
        <w:rPr>
          <w:color w:val="000000"/>
          <w:sz w:val="28"/>
          <w:szCs w:val="28"/>
        </w:rPr>
        <w:t>кв.м</w:t>
      </w:r>
      <w:proofErr w:type="spellEnd"/>
      <w:proofErr w:type="gramEnd"/>
      <w:r w:rsidRPr="00710EC8">
        <w:rPr>
          <w:color w:val="000000"/>
          <w:sz w:val="28"/>
          <w:szCs w:val="28"/>
        </w:rPr>
        <w:t xml:space="preserve">: </w:t>
      </w:r>
    </w:p>
    <w:p w14:paraId="4C7DE24B" w14:textId="706BA3E2" w:rsidR="00BE1958" w:rsidRPr="00710EC8" w:rsidRDefault="00BE1958" w:rsidP="00BE1958">
      <w:pPr>
        <w:pStyle w:val="a3"/>
        <w:numPr>
          <w:ilvl w:val="0"/>
          <w:numId w:val="7"/>
        </w:numPr>
        <w:spacing w:after="0" w:afterAutospacing="0" w:line="360" w:lineRule="auto"/>
        <w:ind w:right="57"/>
        <w:contextualSpacing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>ул.</w:t>
      </w:r>
      <w:r w:rsidR="00510BCD" w:rsidRPr="00710EC8">
        <w:rPr>
          <w:color w:val="000000"/>
          <w:sz w:val="28"/>
          <w:szCs w:val="28"/>
        </w:rPr>
        <w:t xml:space="preserve"> </w:t>
      </w:r>
      <w:r w:rsidRPr="00710EC8">
        <w:rPr>
          <w:color w:val="000000"/>
          <w:sz w:val="28"/>
          <w:szCs w:val="28"/>
        </w:rPr>
        <w:t xml:space="preserve">Большая Серпуховская, вл.13, стр.1 – строительство корпуса цифровых и информационных технологий ФГБОУ ВО «РЭУ им. Г.В. Плеханова», площадью – </w:t>
      </w:r>
      <w:r w:rsidRPr="00710EC8">
        <w:rPr>
          <w:i/>
          <w:color w:val="000000"/>
          <w:sz w:val="28"/>
          <w:szCs w:val="28"/>
        </w:rPr>
        <w:t xml:space="preserve">23,4 </w:t>
      </w:r>
      <w:proofErr w:type="spellStart"/>
      <w:r w:rsidRPr="00710EC8">
        <w:rPr>
          <w:i/>
          <w:color w:val="000000"/>
          <w:sz w:val="28"/>
          <w:szCs w:val="28"/>
        </w:rPr>
        <w:t>тыс.кв.м</w:t>
      </w:r>
      <w:proofErr w:type="spellEnd"/>
      <w:r w:rsidRPr="00710EC8">
        <w:rPr>
          <w:color w:val="000000"/>
          <w:sz w:val="28"/>
          <w:szCs w:val="28"/>
        </w:rPr>
        <w:t>.</w:t>
      </w:r>
    </w:p>
    <w:p w14:paraId="52CFBDE9" w14:textId="77777777" w:rsidR="00BE1958" w:rsidRPr="00710EC8" w:rsidRDefault="00BE1958" w:rsidP="00BE1958">
      <w:pPr>
        <w:pStyle w:val="a3"/>
        <w:numPr>
          <w:ilvl w:val="0"/>
          <w:numId w:val="7"/>
        </w:numPr>
        <w:spacing w:after="0" w:afterAutospacing="0" w:line="360" w:lineRule="auto"/>
        <w:ind w:right="57"/>
        <w:contextualSpacing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ул. Большая Серпуховская, вл. 27, - строительство «Центра высоких медицинских технологий» федерального государственного бюджетного учреждения «Национальный медицинский исследовательский центр хирургии имени А.В. Вишневского» Министерства здравоохранения Российской Федерации, площадью </w:t>
      </w:r>
      <w:r w:rsidRPr="00710EC8">
        <w:rPr>
          <w:i/>
          <w:color w:val="000000"/>
          <w:sz w:val="28"/>
          <w:szCs w:val="28"/>
        </w:rPr>
        <w:t xml:space="preserve">18,7 </w:t>
      </w:r>
      <w:proofErr w:type="spellStart"/>
      <w:r w:rsidRPr="00710EC8">
        <w:rPr>
          <w:i/>
          <w:color w:val="000000"/>
          <w:sz w:val="28"/>
          <w:szCs w:val="28"/>
        </w:rPr>
        <w:t>тыс.</w:t>
      </w:r>
      <w:proofErr w:type="gramStart"/>
      <w:r w:rsidRPr="00710EC8">
        <w:rPr>
          <w:i/>
          <w:color w:val="000000"/>
          <w:sz w:val="28"/>
          <w:szCs w:val="28"/>
        </w:rPr>
        <w:t>кв.м</w:t>
      </w:r>
      <w:proofErr w:type="spellEnd"/>
      <w:proofErr w:type="gramEnd"/>
      <w:r w:rsidRPr="00710EC8">
        <w:rPr>
          <w:color w:val="000000"/>
          <w:sz w:val="28"/>
          <w:szCs w:val="28"/>
        </w:rPr>
        <w:t>;</w:t>
      </w:r>
    </w:p>
    <w:p w14:paraId="6E0DF847" w14:textId="77777777" w:rsidR="00BE1958" w:rsidRPr="00710EC8" w:rsidRDefault="00420E7D" w:rsidP="00420E7D">
      <w:pPr>
        <w:pStyle w:val="a3"/>
        <w:numPr>
          <w:ilvl w:val="0"/>
          <w:numId w:val="7"/>
        </w:numPr>
        <w:spacing w:after="0" w:afterAutospacing="0" w:line="360" w:lineRule="auto"/>
        <w:ind w:right="57" w:firstLine="567"/>
        <w:contextualSpacing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Одним из значимых событий в районе стало окончание строительства, которое начиналось в 2008 году - Стремянный пер, вл.2 - строительство многофункционального </w:t>
      </w:r>
      <w:r w:rsidRPr="00710EC8">
        <w:rPr>
          <w:color w:val="000000"/>
          <w:sz w:val="28"/>
          <w:szCs w:val="28"/>
        </w:rPr>
        <w:lastRenderedPageBreak/>
        <w:t xml:space="preserve">гостиничного комплекса с апартаментами, площадью </w:t>
      </w:r>
      <w:r w:rsidRPr="00710EC8">
        <w:rPr>
          <w:i/>
          <w:color w:val="000000"/>
          <w:sz w:val="28"/>
          <w:szCs w:val="28"/>
        </w:rPr>
        <w:t>33,2 тыс.</w:t>
      </w:r>
      <w:proofErr w:type="gramStart"/>
      <w:r w:rsidRPr="00710EC8">
        <w:rPr>
          <w:i/>
          <w:color w:val="000000"/>
          <w:sz w:val="28"/>
          <w:szCs w:val="28"/>
        </w:rPr>
        <w:t>кв.м</w:t>
      </w:r>
      <w:proofErr w:type="gramEnd"/>
      <w:r w:rsidRPr="00710EC8">
        <w:rPr>
          <w:color w:val="000000"/>
          <w:sz w:val="28"/>
          <w:szCs w:val="28"/>
        </w:rPr>
        <w:t>;</w:t>
      </w:r>
    </w:p>
    <w:p w14:paraId="2B0BE205" w14:textId="77777777" w:rsidR="00BE1958" w:rsidRPr="00710EC8" w:rsidRDefault="00420E7D" w:rsidP="00BE1958">
      <w:pPr>
        <w:pStyle w:val="a3"/>
        <w:numPr>
          <w:ilvl w:val="0"/>
          <w:numId w:val="7"/>
        </w:numPr>
        <w:spacing w:after="0" w:afterAutospacing="0" w:line="360" w:lineRule="auto"/>
        <w:ind w:right="57" w:firstLine="567"/>
        <w:contextualSpacing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ул. Малая Ордынка вл. 27/5-3, стр. 5 – реконструкция нежилого здания, площадью </w:t>
      </w:r>
      <w:r w:rsidRPr="00710EC8">
        <w:rPr>
          <w:i/>
          <w:color w:val="000000"/>
          <w:sz w:val="28"/>
          <w:szCs w:val="28"/>
        </w:rPr>
        <w:t xml:space="preserve">0,7 </w:t>
      </w:r>
      <w:proofErr w:type="spellStart"/>
      <w:r w:rsidRPr="00710EC8">
        <w:rPr>
          <w:i/>
          <w:color w:val="000000"/>
          <w:sz w:val="28"/>
          <w:szCs w:val="28"/>
        </w:rPr>
        <w:t>тыс.</w:t>
      </w:r>
      <w:proofErr w:type="gramStart"/>
      <w:r w:rsidRPr="00710EC8">
        <w:rPr>
          <w:i/>
          <w:color w:val="000000"/>
          <w:sz w:val="28"/>
          <w:szCs w:val="28"/>
        </w:rPr>
        <w:t>кв.м</w:t>
      </w:r>
      <w:proofErr w:type="spellEnd"/>
      <w:proofErr w:type="gramEnd"/>
      <w:r w:rsidRPr="00710EC8">
        <w:rPr>
          <w:color w:val="000000"/>
          <w:sz w:val="28"/>
          <w:szCs w:val="28"/>
        </w:rPr>
        <w:t>;</w:t>
      </w:r>
    </w:p>
    <w:p w14:paraId="5C2163E5" w14:textId="01EAAB31" w:rsidR="00420E7D" w:rsidRPr="00710EC8" w:rsidRDefault="00420E7D" w:rsidP="00BE1958">
      <w:pPr>
        <w:pStyle w:val="a3"/>
        <w:numPr>
          <w:ilvl w:val="0"/>
          <w:numId w:val="7"/>
        </w:numPr>
        <w:spacing w:after="0" w:afterAutospacing="0" w:line="360" w:lineRule="auto"/>
        <w:ind w:right="57" w:firstLine="567"/>
        <w:contextualSpacing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 </w:t>
      </w:r>
      <w:proofErr w:type="spellStart"/>
      <w:r w:rsidRPr="00710EC8">
        <w:rPr>
          <w:color w:val="000000"/>
          <w:sz w:val="28"/>
          <w:szCs w:val="28"/>
        </w:rPr>
        <w:t>ул.Татарская</w:t>
      </w:r>
      <w:proofErr w:type="spellEnd"/>
      <w:r w:rsidRPr="00710EC8">
        <w:rPr>
          <w:color w:val="000000"/>
          <w:sz w:val="28"/>
          <w:szCs w:val="28"/>
        </w:rPr>
        <w:t xml:space="preserve"> д.20 - «Реконструкция объекта, находящегося в пользовании ФГУБК ГЦТМ им. А.А. Бахрушина (фондохранилище и экспозиционно-выставочные залы), площадью </w:t>
      </w:r>
      <w:r w:rsidRPr="00710EC8">
        <w:rPr>
          <w:i/>
          <w:color w:val="000000"/>
          <w:sz w:val="28"/>
          <w:szCs w:val="28"/>
        </w:rPr>
        <w:t xml:space="preserve">4,4 </w:t>
      </w:r>
      <w:proofErr w:type="spellStart"/>
      <w:r w:rsidRPr="00710EC8">
        <w:rPr>
          <w:i/>
          <w:color w:val="000000"/>
          <w:sz w:val="28"/>
          <w:szCs w:val="28"/>
        </w:rPr>
        <w:t>тыс.</w:t>
      </w:r>
      <w:proofErr w:type="gramStart"/>
      <w:r w:rsidRPr="00710EC8">
        <w:rPr>
          <w:i/>
          <w:color w:val="000000"/>
          <w:sz w:val="28"/>
          <w:szCs w:val="28"/>
        </w:rPr>
        <w:t>кв.м</w:t>
      </w:r>
      <w:proofErr w:type="spellEnd"/>
      <w:proofErr w:type="gramEnd"/>
      <w:r w:rsidRPr="00710EC8">
        <w:rPr>
          <w:color w:val="000000"/>
          <w:sz w:val="28"/>
          <w:szCs w:val="28"/>
        </w:rPr>
        <w:t>;</w:t>
      </w:r>
    </w:p>
    <w:p w14:paraId="0719E26B" w14:textId="77777777" w:rsidR="00B752CE" w:rsidRPr="00710EC8" w:rsidRDefault="00B752CE" w:rsidP="008D188C">
      <w:pPr>
        <w:pStyle w:val="a3"/>
        <w:spacing w:before="0" w:beforeAutospacing="0" w:after="0"/>
        <w:ind w:right="56" w:firstLine="567"/>
        <w:jc w:val="center"/>
        <w:rPr>
          <w:b/>
          <w:bCs/>
          <w:color w:val="000000"/>
          <w:sz w:val="28"/>
          <w:szCs w:val="28"/>
        </w:rPr>
      </w:pPr>
    </w:p>
    <w:p w14:paraId="19A0C1B4" w14:textId="6E093B53" w:rsidR="00D848AD" w:rsidRPr="00710EC8" w:rsidRDefault="00D848AD" w:rsidP="008D188C">
      <w:pPr>
        <w:pStyle w:val="a3"/>
        <w:spacing w:before="0" w:beforeAutospacing="0" w:after="0"/>
        <w:ind w:right="56" w:firstLine="567"/>
        <w:jc w:val="center"/>
        <w:rPr>
          <w:b/>
          <w:bCs/>
          <w:color w:val="000000"/>
          <w:sz w:val="28"/>
          <w:szCs w:val="28"/>
        </w:rPr>
      </w:pPr>
      <w:r w:rsidRPr="00710EC8">
        <w:rPr>
          <w:b/>
          <w:bCs/>
          <w:color w:val="000000"/>
          <w:sz w:val="28"/>
          <w:szCs w:val="28"/>
        </w:rPr>
        <w:t>С</w:t>
      </w:r>
      <w:r w:rsidR="00B752CE" w:rsidRPr="00710EC8">
        <w:rPr>
          <w:b/>
          <w:bCs/>
          <w:color w:val="000000"/>
          <w:sz w:val="28"/>
          <w:szCs w:val="28"/>
        </w:rPr>
        <w:t>троительство</w:t>
      </w:r>
      <w:r w:rsidRPr="00710EC8">
        <w:rPr>
          <w:b/>
          <w:bCs/>
          <w:color w:val="000000"/>
          <w:sz w:val="28"/>
          <w:szCs w:val="28"/>
        </w:rPr>
        <w:t xml:space="preserve">, </w:t>
      </w:r>
      <w:r w:rsidR="00B752CE" w:rsidRPr="00710EC8">
        <w:rPr>
          <w:b/>
          <w:bCs/>
          <w:color w:val="000000"/>
          <w:sz w:val="28"/>
          <w:szCs w:val="28"/>
        </w:rPr>
        <w:t xml:space="preserve">реконструкция и землепользование </w:t>
      </w:r>
    </w:p>
    <w:p w14:paraId="681ACB80" w14:textId="77777777" w:rsidR="008D188C" w:rsidRPr="00710EC8" w:rsidRDefault="005949D8" w:rsidP="00710EC8">
      <w:pPr>
        <w:pStyle w:val="a3"/>
        <w:spacing w:before="0" w:beforeAutospacing="0" w:after="0"/>
        <w:ind w:right="56" w:firstLine="567"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>На территории района ведется строительство 23 объектов, площадью более 679 тыс. кв. метров.</w:t>
      </w:r>
    </w:p>
    <w:p w14:paraId="0E7AF084" w14:textId="04B32839" w:rsidR="005949D8" w:rsidRPr="00710EC8" w:rsidRDefault="005949D8" w:rsidP="00710EC8">
      <w:pPr>
        <w:pStyle w:val="a3"/>
        <w:spacing w:before="0" w:beforeAutospacing="0" w:after="0"/>
        <w:ind w:right="56" w:firstLine="567"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Из них: 7 жилых комплексов площадью 416 тыс. </w:t>
      </w:r>
      <w:proofErr w:type="spellStart"/>
      <w:proofErr w:type="gramStart"/>
      <w:r w:rsidRPr="00710EC8">
        <w:rPr>
          <w:color w:val="000000"/>
          <w:sz w:val="28"/>
          <w:szCs w:val="28"/>
        </w:rPr>
        <w:t>кв.м</w:t>
      </w:r>
      <w:proofErr w:type="spellEnd"/>
      <w:proofErr w:type="gramEnd"/>
      <w:r w:rsidRPr="00710EC8">
        <w:rPr>
          <w:color w:val="000000"/>
          <w:sz w:val="28"/>
          <w:szCs w:val="28"/>
        </w:rPr>
        <w:t xml:space="preserve">, </w:t>
      </w:r>
    </w:p>
    <w:p w14:paraId="1D69BDCA" w14:textId="77777777" w:rsidR="005949D8" w:rsidRPr="00710EC8" w:rsidRDefault="005949D8" w:rsidP="00710EC8">
      <w:pPr>
        <w:pStyle w:val="a3"/>
        <w:spacing w:before="0" w:beforeAutospacing="0" w:after="0"/>
        <w:ind w:right="56" w:firstLine="567"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7 многофункциональных комплексов, гостиниц площадью более 220 </w:t>
      </w:r>
      <w:proofErr w:type="spellStart"/>
      <w:r w:rsidRPr="00710EC8">
        <w:rPr>
          <w:color w:val="000000"/>
          <w:sz w:val="28"/>
          <w:szCs w:val="28"/>
        </w:rPr>
        <w:t>тыс.кв.м</w:t>
      </w:r>
      <w:proofErr w:type="spellEnd"/>
      <w:r w:rsidRPr="00710EC8">
        <w:rPr>
          <w:color w:val="000000"/>
          <w:sz w:val="28"/>
          <w:szCs w:val="28"/>
        </w:rPr>
        <w:t>.</w:t>
      </w:r>
    </w:p>
    <w:p w14:paraId="7CA2ACF2" w14:textId="77777777" w:rsidR="005949D8" w:rsidRPr="00710EC8" w:rsidRDefault="005949D8" w:rsidP="00710EC8">
      <w:pPr>
        <w:pStyle w:val="a3"/>
        <w:spacing w:before="0" w:beforeAutospacing="0" w:after="0"/>
        <w:ind w:right="56" w:firstLine="567"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1 объект здравоохранения площадью 14 </w:t>
      </w:r>
      <w:proofErr w:type="spellStart"/>
      <w:r w:rsidRPr="00710EC8">
        <w:rPr>
          <w:color w:val="000000"/>
          <w:sz w:val="28"/>
          <w:szCs w:val="28"/>
        </w:rPr>
        <w:t>тыс.кв.м</w:t>
      </w:r>
      <w:proofErr w:type="spellEnd"/>
      <w:r w:rsidRPr="00710EC8">
        <w:rPr>
          <w:color w:val="000000"/>
          <w:sz w:val="28"/>
          <w:szCs w:val="28"/>
        </w:rPr>
        <w:t>.</w:t>
      </w:r>
    </w:p>
    <w:p w14:paraId="34B75449" w14:textId="07D1B375" w:rsidR="005949D8" w:rsidRPr="00710EC8" w:rsidRDefault="005949D8" w:rsidP="00710EC8">
      <w:pPr>
        <w:pStyle w:val="a3"/>
        <w:spacing w:before="0" w:beforeAutospacing="0" w:after="0"/>
        <w:ind w:right="56" w:firstLine="567"/>
        <w:jc w:val="both"/>
        <w:rPr>
          <w:color w:val="000000"/>
          <w:sz w:val="28"/>
          <w:szCs w:val="28"/>
        </w:rPr>
      </w:pPr>
      <w:r w:rsidRPr="00710EC8">
        <w:rPr>
          <w:color w:val="000000"/>
          <w:sz w:val="28"/>
          <w:szCs w:val="28"/>
        </w:rPr>
        <w:t xml:space="preserve">8 зданий реконструкции объектов культурного наследия и нежилых зданий площадью более 19 </w:t>
      </w:r>
      <w:proofErr w:type="spellStart"/>
      <w:r w:rsidRPr="00710EC8">
        <w:rPr>
          <w:color w:val="000000"/>
          <w:sz w:val="28"/>
          <w:szCs w:val="28"/>
        </w:rPr>
        <w:t>тыс</w:t>
      </w:r>
      <w:proofErr w:type="spellEnd"/>
      <w:r w:rsidRPr="00710EC8">
        <w:rPr>
          <w:color w:val="000000"/>
          <w:sz w:val="28"/>
          <w:szCs w:val="28"/>
        </w:rPr>
        <w:t xml:space="preserve"> </w:t>
      </w:r>
      <w:proofErr w:type="spellStart"/>
      <w:r w:rsidRPr="00710EC8">
        <w:rPr>
          <w:color w:val="000000"/>
          <w:sz w:val="28"/>
          <w:szCs w:val="28"/>
        </w:rPr>
        <w:t>кв.м</w:t>
      </w:r>
      <w:proofErr w:type="spellEnd"/>
      <w:r w:rsidRPr="00710EC8">
        <w:rPr>
          <w:color w:val="000000"/>
          <w:sz w:val="28"/>
          <w:szCs w:val="28"/>
        </w:rPr>
        <w:t>.</w:t>
      </w:r>
    </w:p>
    <w:p w14:paraId="521FDA27" w14:textId="77777777" w:rsidR="00DC240A" w:rsidRPr="00710EC8" w:rsidRDefault="00DC240A" w:rsidP="008D188C">
      <w:pPr>
        <w:pStyle w:val="a3"/>
        <w:spacing w:before="0" w:beforeAutospacing="0" w:after="0" w:afterAutospacing="0" w:line="360" w:lineRule="auto"/>
        <w:ind w:right="56" w:firstLine="567"/>
        <w:jc w:val="center"/>
        <w:rPr>
          <w:b/>
          <w:color w:val="000000"/>
          <w:sz w:val="28"/>
          <w:szCs w:val="28"/>
        </w:rPr>
      </w:pPr>
    </w:p>
    <w:p w14:paraId="4E758472" w14:textId="3033F0FF" w:rsidR="00420E7D" w:rsidRPr="00710EC8" w:rsidRDefault="00420E7D" w:rsidP="00420E7D">
      <w:pPr>
        <w:pStyle w:val="a3"/>
        <w:spacing w:before="0" w:beforeAutospacing="0" w:after="0" w:afterAutospacing="0" w:line="360" w:lineRule="auto"/>
        <w:ind w:right="56" w:firstLine="567"/>
        <w:jc w:val="center"/>
        <w:rPr>
          <w:b/>
          <w:color w:val="000000"/>
          <w:sz w:val="28"/>
          <w:szCs w:val="28"/>
        </w:rPr>
      </w:pPr>
      <w:r w:rsidRPr="00710EC8">
        <w:rPr>
          <w:b/>
          <w:color w:val="000000"/>
          <w:sz w:val="28"/>
          <w:szCs w:val="28"/>
        </w:rPr>
        <w:t>Объекты самовольного строительства</w:t>
      </w:r>
      <w:r w:rsidR="00D848AD" w:rsidRPr="00710EC8">
        <w:rPr>
          <w:b/>
          <w:color w:val="000000"/>
          <w:sz w:val="28"/>
          <w:szCs w:val="28"/>
        </w:rPr>
        <w:t xml:space="preserve"> </w:t>
      </w:r>
    </w:p>
    <w:p w14:paraId="41B866AE" w14:textId="75DF9903" w:rsidR="00FE4796" w:rsidRPr="00710EC8" w:rsidRDefault="00FE4796" w:rsidP="00420E7D">
      <w:pPr>
        <w:pStyle w:val="a3"/>
        <w:spacing w:before="0" w:beforeAutospacing="0" w:after="0" w:afterAutospacing="0" w:line="360" w:lineRule="auto"/>
        <w:ind w:right="56" w:firstLine="567"/>
        <w:jc w:val="center"/>
        <w:rPr>
          <w:b/>
          <w:color w:val="000000"/>
          <w:sz w:val="28"/>
          <w:szCs w:val="28"/>
        </w:rPr>
      </w:pPr>
      <w:r w:rsidRPr="00710EC8">
        <w:rPr>
          <w:b/>
          <w:color w:val="000000"/>
          <w:sz w:val="28"/>
          <w:szCs w:val="28"/>
        </w:rPr>
        <w:t>Работа по пресечению самовольного строительства управой района ведется работа в рамках 2-х постановлений</w:t>
      </w:r>
    </w:p>
    <w:p w14:paraId="5DF4B17B" w14:textId="77777777" w:rsidR="00710EC8" w:rsidRDefault="00C35B07" w:rsidP="00710EC8">
      <w:pPr>
        <w:pStyle w:val="a3"/>
        <w:spacing w:before="0" w:beforeAutospacing="0" w:after="0" w:afterAutospacing="0" w:line="360" w:lineRule="auto"/>
        <w:ind w:right="56" w:firstLine="567"/>
        <w:rPr>
          <w:bCs/>
          <w:color w:val="000000"/>
          <w:sz w:val="28"/>
          <w:szCs w:val="28"/>
        </w:rPr>
      </w:pPr>
      <w:r w:rsidRPr="00710EC8">
        <w:rPr>
          <w:bCs/>
          <w:color w:val="000000"/>
          <w:sz w:val="28"/>
          <w:szCs w:val="28"/>
        </w:rPr>
        <w:t>Правительства Москвы от 02.11.2012 № 614-ПП и от 11.12.13 № 819-ПП.</w:t>
      </w:r>
    </w:p>
    <w:p w14:paraId="7858886A" w14:textId="1C90114E" w:rsidR="00C35B07" w:rsidRPr="00710EC8" w:rsidRDefault="00C35B07" w:rsidP="00710EC8">
      <w:pPr>
        <w:pStyle w:val="a3"/>
        <w:spacing w:before="0" w:beforeAutospacing="0" w:after="0" w:afterAutospacing="0" w:line="360" w:lineRule="auto"/>
        <w:ind w:right="56" w:firstLine="567"/>
        <w:rPr>
          <w:bCs/>
          <w:color w:val="000000"/>
          <w:sz w:val="28"/>
          <w:szCs w:val="28"/>
        </w:rPr>
      </w:pPr>
      <w:r w:rsidRPr="00710EC8">
        <w:rPr>
          <w:bCs/>
          <w:color w:val="000000"/>
          <w:sz w:val="28"/>
          <w:szCs w:val="28"/>
        </w:rPr>
        <w:t>В рамках постановления Правительства Москвы от 02.11.2012 № 614-ПП выявлено 68 объектов (демонтировано 100 %).</w:t>
      </w:r>
    </w:p>
    <w:p w14:paraId="77765160" w14:textId="77777777" w:rsidR="00C35B07" w:rsidRPr="00710EC8" w:rsidRDefault="00C35B07" w:rsidP="00710EC8">
      <w:pPr>
        <w:pStyle w:val="a3"/>
        <w:spacing w:before="0" w:beforeAutospacing="0" w:after="0" w:afterAutospacing="0" w:line="360" w:lineRule="auto"/>
        <w:ind w:right="56" w:firstLine="567"/>
        <w:rPr>
          <w:bCs/>
          <w:color w:val="000000"/>
          <w:sz w:val="28"/>
          <w:szCs w:val="28"/>
        </w:rPr>
      </w:pPr>
      <w:r w:rsidRPr="00710EC8">
        <w:rPr>
          <w:bCs/>
          <w:color w:val="000000"/>
          <w:sz w:val="28"/>
          <w:szCs w:val="28"/>
        </w:rPr>
        <w:t xml:space="preserve">В рамках постановления Правительства Москвы от 11.12.13 № 819-ПП направлено в Госинспекцию по недвижимости (далее - ГИН) 17 объектов, </w:t>
      </w:r>
      <w:r w:rsidRPr="00710EC8">
        <w:rPr>
          <w:bCs/>
          <w:color w:val="000000"/>
          <w:sz w:val="28"/>
          <w:szCs w:val="28"/>
        </w:rPr>
        <w:lastRenderedPageBreak/>
        <w:t>обладающих признаками самовольного строительства, ГИН принято в работу 3 объекта (демонтированных объектов нет).</w:t>
      </w:r>
    </w:p>
    <w:p w14:paraId="495A9A23" w14:textId="77777777" w:rsidR="00710EC8" w:rsidRDefault="00710EC8" w:rsidP="00710EC8">
      <w:pPr>
        <w:pStyle w:val="a3"/>
        <w:spacing w:before="0" w:beforeAutospacing="0" w:after="0" w:afterAutospacing="0" w:line="360" w:lineRule="auto"/>
        <w:ind w:right="56" w:firstLine="567"/>
        <w:jc w:val="center"/>
        <w:rPr>
          <w:rFonts w:eastAsia="Calibri"/>
          <w:b/>
          <w:sz w:val="28"/>
          <w:szCs w:val="28"/>
        </w:rPr>
      </w:pPr>
    </w:p>
    <w:p w14:paraId="568D44A3" w14:textId="5EFA74AB" w:rsidR="00420E7D" w:rsidRPr="00710EC8" w:rsidRDefault="00420E7D" w:rsidP="00B96857">
      <w:pPr>
        <w:pStyle w:val="a3"/>
        <w:spacing w:before="0" w:beforeAutospacing="0" w:after="0" w:afterAutospacing="0" w:line="360" w:lineRule="auto"/>
        <w:ind w:right="56" w:firstLine="567"/>
        <w:jc w:val="center"/>
        <w:rPr>
          <w:rFonts w:eastAsia="Calibri"/>
          <w:b/>
          <w:sz w:val="28"/>
          <w:szCs w:val="28"/>
        </w:rPr>
      </w:pPr>
      <w:r w:rsidRPr="00710EC8">
        <w:rPr>
          <w:rFonts w:eastAsia="Calibri"/>
          <w:b/>
          <w:sz w:val="28"/>
          <w:szCs w:val="28"/>
        </w:rPr>
        <w:t>Отселенные здания</w:t>
      </w:r>
      <w:r w:rsidR="00D848AD" w:rsidRPr="00710EC8">
        <w:rPr>
          <w:rFonts w:eastAsia="Calibri"/>
          <w:b/>
          <w:sz w:val="28"/>
          <w:szCs w:val="28"/>
        </w:rPr>
        <w:t xml:space="preserve"> </w:t>
      </w:r>
    </w:p>
    <w:p w14:paraId="52497CD7" w14:textId="7335C726" w:rsidR="004E2849" w:rsidRPr="00710EC8" w:rsidRDefault="00420E7D" w:rsidP="00D848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принятия мер антитеррористической защищенности на контроле находятся 2</w:t>
      </w:r>
      <w:r w:rsidR="0067551C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отселенных и неэксплуатируемых строений, по которым управой совместно с ОМВД, </w:t>
      </w:r>
      <w:r w:rsidR="00BE1958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МЧС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постоянной основе проводятся обследования на предмет принятия мер противопожарной безопасности и охраны объектов; на контроле техническое состояние систем видеонаблюдения, запирающихся устройств, закрытие контура строений, а также договоры с ЧОП</w:t>
      </w:r>
      <w:r w:rsidR="00BE1958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1260180" w14:textId="77777777" w:rsidR="00B752CE" w:rsidRPr="00710EC8" w:rsidRDefault="00B752CE" w:rsidP="00D848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177B5C4" w14:textId="72F446FA" w:rsidR="00420E7D" w:rsidRPr="00710EC8" w:rsidRDefault="00420E7D" w:rsidP="00420E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</w:rPr>
        <w:t>Транспортное обеспечение</w:t>
      </w:r>
    </w:p>
    <w:p w14:paraId="2D8ED02D" w14:textId="77777777" w:rsidR="005949D8" w:rsidRPr="00710EC8" w:rsidRDefault="005949D8" w:rsidP="009E1A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Ежедневно на территории района находится более 32 тысяч автомобилей, в том числе более 12 тысяч автомобилей жителей и около 20 тысяч прибывающих в район. </w:t>
      </w:r>
    </w:p>
    <w:p w14:paraId="5AD52BB5" w14:textId="714CBC69" w:rsidR="005949D8" w:rsidRPr="00710EC8" w:rsidRDefault="005949D8" w:rsidP="005949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прошлом году было вынесено на рассмотрение Окружной комиссией по безопасности дорожного движения, следующие вопросы:  </w:t>
      </w:r>
    </w:p>
    <w:p w14:paraId="3EFAA508" w14:textId="77777777" w:rsidR="005949D8" w:rsidRPr="00710EC8" w:rsidRDefault="005949D8" w:rsidP="005949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установка дорожного знака 3.27 «Остановка запрещена» с дополнительной табличкой 8.24 «Работает эвакуатор» (ул. Павла Андреева, д.4); Срок реализации 1 квартал 2025.</w:t>
      </w:r>
    </w:p>
    <w:p w14:paraId="3099FB6C" w14:textId="77777777" w:rsidR="005949D8" w:rsidRPr="00710EC8" w:rsidRDefault="005949D8" w:rsidP="005949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установка дорожных знаков 3.27 «Остановка запрещена» с дополнительной табличкой 8.24 «Работает эвакуатор» и 8.2.2 «Зона действия» (Садовническая наб., д.65, стр.2); установлены.</w:t>
      </w:r>
    </w:p>
    <w:p w14:paraId="610CF83A" w14:textId="5F745ED4" w:rsidR="005949D8" w:rsidRPr="00710EC8" w:rsidRDefault="005949D8" w:rsidP="005949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замена дорожной разметки 1.7 на дорожную разметку 1.3 в местах поворота/выезда на прилегающие (дворовые) территории (</w:t>
      </w:r>
      <w:proofErr w:type="spellStart"/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Космодамианская</w:t>
      </w:r>
      <w:proofErr w:type="spellEnd"/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наб., д.4/22, </w:t>
      </w:r>
      <w:proofErr w:type="spellStart"/>
      <w:proofErr w:type="gramStart"/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кор.В</w:t>
      </w:r>
      <w:proofErr w:type="spellEnd"/>
      <w:proofErr w:type="gramEnd"/>
      <w:r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</w:t>
      </w:r>
      <w:r w:rsidR="00B752CE" w:rsidRPr="00710E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27183C8F" w14:textId="4628B79A" w:rsidR="00F6773E" w:rsidRPr="00710EC8" w:rsidRDefault="003043B2" w:rsidP="0087751A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Культурное наследие </w:t>
      </w:r>
    </w:p>
    <w:p w14:paraId="5788696C" w14:textId="767B67C2" w:rsidR="0087751A" w:rsidRPr="00710EC8" w:rsidRDefault="0087751A" w:rsidP="004B357A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районе Замоскворечье располагается 13 памятников и 22 мемориальные доски. Ежегодно управа района Замоскворечье совместно с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ГБУ г. Москвы Жилищник района Замоскворечье», советом ветеранов, </w:t>
      </w:r>
      <w:r w:rsidR="007B5349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молодежной </w:t>
      </w:r>
      <w:proofErr w:type="gramStart"/>
      <w:r w:rsidR="007B5349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палатой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общественными советниками проводит акции по промывке памятников и уборки   прилегающей территории.</w:t>
      </w:r>
    </w:p>
    <w:p w14:paraId="2B25CDB6" w14:textId="4EEEC0D0" w:rsidR="00B106E8" w:rsidRPr="00710EC8" w:rsidRDefault="00B106E8" w:rsidP="0087751A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отчетном году были открыты 2 </w:t>
      </w:r>
      <w:r w:rsidR="00BE1958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новых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памятника </w:t>
      </w:r>
    </w:p>
    <w:p w14:paraId="029F147A" w14:textId="6F40FF49" w:rsidR="00D659EB" w:rsidRPr="00710EC8" w:rsidRDefault="00D659EB" w:rsidP="00D659EB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- 27 марта 2024 был открыт монумент Михаилу Ульянову в Москве в Михайловском саду, расположенном между улицами Татарская и Бахрушина </w:t>
      </w:r>
    </w:p>
    <w:p w14:paraId="2BE14EB5" w14:textId="77777777" w:rsidR="00D659EB" w:rsidRPr="00710EC8" w:rsidRDefault="00D659EB" w:rsidP="00D659EB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Монумент установлен в соответствии с поручением Президента Российской Федерации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В.В.Путина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 решению Правительства Москвы за счет средств бюджета столицы. Над созданием монумента работал авторский коллектив: народный художник России Андрей Владимирович Балашов, заслуженный художник России Игорь Александрович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Бурганов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архитектор Юрий Владимирович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Менчиц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38E0C8AC" w14:textId="199B20AB" w:rsidR="00B106E8" w:rsidRPr="00710EC8" w:rsidRDefault="00B106E8" w:rsidP="00B106E8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894F73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1 ноября 2024</w:t>
      </w:r>
      <w:r w:rsidR="00894F73" w:rsidRPr="00710EC8">
        <w:t xml:space="preserve"> </w:t>
      </w:r>
      <w:r w:rsidR="00894F73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сквере рядом со станцией метро «Третьяковская» открыт   </w:t>
      </w:r>
      <w:r w:rsidR="00894F73" w:rsidRPr="00710EC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Памятник Великому князю Сергею Александровичу и Великой княгине Елизавете Фёдоровне</w:t>
      </w:r>
      <w:r w:rsidR="00BD0915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установили в честь 160-летия со дня рождения Елизаветы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Фëдоровны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сквере у станции метро "Третьяковская".</w:t>
      </w:r>
      <w:r w:rsidR="00894F73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Место выбрано неслучайно — рядом находится Марфо-Мариинская обитель милосердия, основанная Великой княгиней в 1909 году.</w:t>
      </w:r>
    </w:p>
    <w:p w14:paraId="573766A2" w14:textId="0E66D292" w:rsidR="00B106E8" w:rsidRPr="00710EC8" w:rsidRDefault="00B106E8" w:rsidP="006A6845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Скульптурно-архитектурная композиция изготовлена по проекту художника Георгия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Франгуляна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19A8DF91" w14:textId="77777777" w:rsidR="00B752CE" w:rsidRPr="00710EC8" w:rsidRDefault="00B752CE" w:rsidP="006A6845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7F0E82" w14:textId="037D9220" w:rsidR="00453337" w:rsidRPr="00710EC8" w:rsidRDefault="00453337" w:rsidP="00B752CE">
      <w:pPr>
        <w:spacing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>Работа управы по выполнению комплексной программы развития района в сфере экономики, торговли и услуг.</w:t>
      </w:r>
    </w:p>
    <w:p w14:paraId="32AC4FAE" w14:textId="0CDF1F63" w:rsidR="00453337" w:rsidRPr="00710EC8" w:rsidRDefault="00453337" w:rsidP="006A684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на территории района функционировало 160</w:t>
      </w:r>
      <w:r w:rsidR="00A1469A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потребительского рынка и услуг:</w:t>
      </w:r>
    </w:p>
    <w:p w14:paraId="177984B4" w14:textId="77777777" w:rsidR="00453337" w:rsidRPr="00710EC8" w:rsidRDefault="00453337" w:rsidP="00453337">
      <w:pPr>
        <w:shd w:val="clear" w:color="auto" w:fill="FFFFFF" w:themeFill="background1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- 632 предприятия розничной торговли (в т.ч. 6 торговых центров);</w:t>
      </w:r>
    </w:p>
    <w:p w14:paraId="2BE4B39A" w14:textId="77777777" w:rsidR="00453337" w:rsidRPr="00710EC8" w:rsidRDefault="00453337" w:rsidP="00453337">
      <w:pPr>
        <w:shd w:val="clear" w:color="auto" w:fill="FFFFFF" w:themeFill="background1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- 539 предприятий общественного питания (при них 191 сезонное кафе);</w:t>
      </w:r>
    </w:p>
    <w:p w14:paraId="7FCAD5FC" w14:textId="77777777" w:rsidR="00453337" w:rsidRPr="00710EC8" w:rsidRDefault="00453337" w:rsidP="00453337">
      <w:pPr>
        <w:shd w:val="clear" w:color="auto" w:fill="FFFFFF" w:themeFill="background1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- 282 предприятия бытового обслуживания;</w:t>
      </w:r>
    </w:p>
    <w:p w14:paraId="238029D9" w14:textId="77777777" w:rsidR="00453337" w:rsidRPr="00710EC8" w:rsidRDefault="00453337" w:rsidP="00453337">
      <w:pPr>
        <w:shd w:val="clear" w:color="auto" w:fill="FFFFFF" w:themeFill="background1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- 88 предприятий интернет торговли;</w:t>
      </w:r>
    </w:p>
    <w:p w14:paraId="06D222B5" w14:textId="77777777" w:rsidR="00453337" w:rsidRPr="00710EC8" w:rsidRDefault="00453337" w:rsidP="00453337">
      <w:pPr>
        <w:shd w:val="clear" w:color="auto" w:fill="FFFFFF" w:themeFill="background1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- 64 прочих объектов (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турагенства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банкоматы, вендинг, зарядные станции и 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24597C3" w14:textId="65F3CD09" w:rsidR="00453337" w:rsidRPr="00710EC8" w:rsidRDefault="00453337" w:rsidP="00710EC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Всего в 2024 году открылось 328 новых объектов: розничной торговли- 140, общественного питания -80, предприятий бытового обслуживания – 41, интернет торговли – 39, прочие объекты – 28.  При этом прекратили деятельность 407 предприятий. Также на территории размещены 13 объектов нестационарной торговли</w:t>
      </w:r>
      <w:r w:rsidR="006A6845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(мороженое киоск -1, мороженое тележка-3, хлеб -1, печать- 8), в соответствии со схемой, утвержденной МВК Правительства Москвы по вопросам потребительского рынка и услуг. В летний период на территории района размещались 3 объекта городского мероприятия «Сезонная ягода».</w:t>
      </w:r>
    </w:p>
    <w:p w14:paraId="52DBEC67" w14:textId="0ABE26C2" w:rsidR="00453337" w:rsidRPr="00710EC8" w:rsidRDefault="00453337" w:rsidP="00710EC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районе расположен 61 объект гостиничного хозяйства на 7 904 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койкомест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092014" w14:textId="3BE199A6" w:rsidR="00453337" w:rsidRPr="00710EC8" w:rsidRDefault="00453337" w:rsidP="00710EC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потребительского рынка и услуг задействованы в реализации концепций городского праздничного оформления ко всем государственным праздникам и городским фестивалям, сотрудниками управы ведется работа с предприятиями по организации оформления.</w:t>
      </w:r>
    </w:p>
    <w:p w14:paraId="03C05260" w14:textId="77777777" w:rsidR="006A6845" w:rsidRPr="00710EC8" w:rsidRDefault="00453337" w:rsidP="00710EC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В 2024 г. в городском конкурсе  «Лучшее оформление ко Дню Победы» 2 объекта потребительского рынка, осуществляющих деятельность на территории района Замоскворечье, заняли призовые места: в номинации «несетевой магазин - «Цветы и куклы» (2 место) и в номинации «сетевой магазин» - «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MOMO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HOME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4A44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(3 место),  в окружном конкурсе  в номинации «сетевой магазин» - «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INN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» (3 место), в номинации «предприятие общественного питания»- бар «Зацепин» (3место).</w:t>
      </w:r>
    </w:p>
    <w:p w14:paraId="1464BD0C" w14:textId="6EC66584" w:rsidR="00D9452F" w:rsidRPr="00710EC8" w:rsidRDefault="00797E4E" w:rsidP="00710EC8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53337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в рамках участия в конкурсе на «Лето в Москве» призерами городского конкурса стали </w:t>
      </w:r>
      <w:r w:rsidR="00453337" w:rsidRPr="00710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53337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потребительского рынка нашего района. </w:t>
      </w:r>
    </w:p>
    <w:p w14:paraId="75E7EDCE" w14:textId="32A3E7BD" w:rsidR="00DC5969" w:rsidRPr="00710EC8" w:rsidRDefault="006B50F7" w:rsidP="00710EC8">
      <w:pPr>
        <w:shd w:val="clear" w:color="auto" w:fill="FFFFFF" w:themeFill="background1"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С 15 ноября по настоящее время проходит конкурс по новогоднему оформлению объектов потребительского рынка. От района Замоскворечье принимает участие 54 объекта. Голосование на портале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«Активный гражданин»</w:t>
      </w:r>
      <w:r w:rsidR="007D1E60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 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RUSSPASS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 уже завершено. Окончательно победители будут объявлены в начале марта после решения комиссии. </w:t>
      </w:r>
    </w:p>
    <w:p w14:paraId="1058E482" w14:textId="3D3EE014" w:rsidR="004E2849" w:rsidRPr="00710EC8" w:rsidRDefault="00797E4E" w:rsidP="00710EC8">
      <w:pPr>
        <w:shd w:val="clear" w:color="auto" w:fill="FFFFFF" w:themeFill="background1"/>
        <w:spacing w:after="0" w:line="360" w:lineRule="auto"/>
        <w:ind w:left="-142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53337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розничной торговли, общественного питания, бытового обслуживания во взаимодействии с управой района привлекаются к организации праздничных мероприятий (Новый год и Рождество, 8 марта, День Победы, День </w:t>
      </w:r>
      <w:proofErr w:type="gramStart"/>
      <w:r w:rsidR="00453337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инвалидов)  для</w:t>
      </w:r>
      <w:proofErr w:type="gramEnd"/>
      <w:r w:rsidR="00453337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ветеранов и районной ячейки Общества инвалидов. Также предприятия района принимают участие в сборе посылок с предметами первой необходимости и подарками для участников специальной военной операции.</w:t>
      </w:r>
    </w:p>
    <w:p w14:paraId="3CF67AE5" w14:textId="77777777" w:rsidR="00DC5969" w:rsidRPr="00710EC8" w:rsidRDefault="00DC5969" w:rsidP="004E2849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BFAA83" w14:textId="14C5B2EB" w:rsidR="00453337" w:rsidRPr="00710EC8" w:rsidRDefault="00453337" w:rsidP="00FD33C3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>Мероприятия по пресечению несанкционированной торговли на территории района.</w:t>
      </w:r>
    </w:p>
    <w:p w14:paraId="46FD2527" w14:textId="77777777" w:rsidR="00453337" w:rsidRPr="00710EC8" w:rsidRDefault="00453337" w:rsidP="00710EC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Районной мобильной группой во взаимодействии с ОМВД России по району Замоскворечье г. Москвы регулярно проводятся мероприятия, направленные на пресечение несанкционированной торговли, ведется  мониторинг территории района, в том числе мест притяжения такой деятельности: выходы станций метрополитена, 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Климентовский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переулок, Большая Татарская улица в дни проведения массовых служб, подземные переходы.</w:t>
      </w:r>
    </w:p>
    <w:p w14:paraId="78872088" w14:textId="77777777" w:rsidR="00453337" w:rsidRPr="00710EC8" w:rsidRDefault="00453337" w:rsidP="00710EC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 прошедший год составлено 16 административных материалов по ст.11.13 КоАП г. Москвы </w:t>
      </w:r>
    </w:p>
    <w:p w14:paraId="72F7F9AA" w14:textId="77777777" w:rsidR="00453337" w:rsidRPr="00710EC8" w:rsidRDefault="00453337" w:rsidP="00710EC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Все нарушители привлечены к административной ответственности, наложено штрафов на сумму: 52 500 руб., штрафы оплачены в полном объеме. </w:t>
      </w:r>
    </w:p>
    <w:p w14:paraId="55D5D98B" w14:textId="77777777" w:rsidR="00E56CBB" w:rsidRPr="00710EC8" w:rsidRDefault="00E56CBB" w:rsidP="00453337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B37EB" w14:textId="7BD84C51" w:rsidR="00453337" w:rsidRPr="00710EC8" w:rsidRDefault="00453337" w:rsidP="00453337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по категорированию и паспортизации мест массового пребывания людей- объектов потребительского рынка, бизнес-центров и иных зданий</w:t>
      </w:r>
      <w:r w:rsidR="000D0027" w:rsidRPr="00710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</w:p>
    <w:p w14:paraId="31C175EB" w14:textId="07F6DFE1" w:rsidR="00453337" w:rsidRPr="00710EC8" w:rsidRDefault="00453337" w:rsidP="00710E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В соответствии с </w:t>
      </w:r>
      <w:r w:rsidR="00074A44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документами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в Перечень ММПЛ Центрального административного округа города Москвы управой района включено по состоянию на 2024 год 103 объекта района Замоскворечье, из которых:</w:t>
      </w:r>
    </w:p>
    <w:p w14:paraId="65D57A62" w14:textId="77777777" w:rsidR="00453337" w:rsidRPr="00710EC8" w:rsidRDefault="00453337" w:rsidP="00710EC8">
      <w:pPr>
        <w:spacing w:after="0" w:line="360" w:lineRule="auto"/>
        <w:ind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категорировано – 95 объектов;  </w:t>
      </w:r>
    </w:p>
    <w:p w14:paraId="4090109E" w14:textId="28646685" w:rsidR="00074A44" w:rsidRPr="00710EC8" w:rsidRDefault="00453337" w:rsidP="00710EC8">
      <w:pPr>
        <w:spacing w:after="0" w:line="360" w:lineRule="auto"/>
        <w:ind w:left="20"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имеют действующие паспорта безопасности</w:t>
      </w:r>
      <w:r w:rsidR="00074A44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 </w:t>
      </w:r>
    </w:p>
    <w:p w14:paraId="49C4DC6A" w14:textId="5413F06C" w:rsidR="00453337" w:rsidRPr="00710EC8" w:rsidRDefault="00074A44" w:rsidP="00710EC8">
      <w:pPr>
        <w:spacing w:after="0" w:line="360" w:lineRule="auto"/>
        <w:ind w:left="20"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53337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находятся на согласовании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26.</w:t>
      </w:r>
    </w:p>
    <w:p w14:paraId="2048AE0B" w14:textId="12946104" w:rsidR="00453337" w:rsidRPr="00710EC8" w:rsidRDefault="00453337" w:rsidP="00710EC8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соответствии с </w:t>
      </w:r>
      <w:r w:rsidR="00074A44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документами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Перечень торговых объектов (территорий), подлежащих категорированию, управой включен </w:t>
      </w:r>
      <w:r w:rsidRPr="00710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 района Замоскворечье, из которых:</w:t>
      </w:r>
    </w:p>
    <w:p w14:paraId="1F49A62D" w14:textId="77777777" w:rsidR="00453337" w:rsidRPr="00710EC8" w:rsidRDefault="00453337" w:rsidP="00710EC8">
      <w:pPr>
        <w:spacing w:after="0" w:line="360" w:lineRule="auto"/>
        <w:ind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категорировано – 18 объектов;</w:t>
      </w:r>
    </w:p>
    <w:p w14:paraId="6778DF71" w14:textId="77777777" w:rsidR="00453337" w:rsidRPr="00710EC8" w:rsidRDefault="00453337" w:rsidP="00710EC8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- разработаны паспорта безопасности 18.</w:t>
      </w:r>
    </w:p>
    <w:p w14:paraId="3EC17E67" w14:textId="77777777" w:rsidR="00453337" w:rsidRPr="00710EC8" w:rsidRDefault="00453337" w:rsidP="00710EC8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 целью выполнения требований антитеррористической защиты в Перечень мест массового пребывания людей также включены </w:t>
      </w:r>
      <w:r w:rsidRPr="00710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46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отдельно стоящих нежилых зданий: 28 – БЦ; 11 – досуговых и спортивных учреждения; 3 – помещения управы района и ГБУ «Жилищник»; 4 – сквера, по которым ведется контроль.</w:t>
      </w:r>
    </w:p>
    <w:p w14:paraId="201B084A" w14:textId="0834F695" w:rsidR="00453337" w:rsidRPr="00710EC8" w:rsidRDefault="00453337" w:rsidP="00710E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0EC8">
        <w:rPr>
          <w:rFonts w:ascii="Times New Roman" w:hAnsi="Times New Roman"/>
          <w:sz w:val="28"/>
          <w:szCs w:val="28"/>
        </w:rPr>
        <w:t xml:space="preserve">            На основании решения Антитеррористической комиссии города Москвы сотрудниками управы района совместно с представителями </w:t>
      </w:r>
      <w:proofErr w:type="spellStart"/>
      <w:r w:rsidRPr="00710EC8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710EC8">
        <w:rPr>
          <w:rFonts w:ascii="Times New Roman" w:hAnsi="Times New Roman"/>
          <w:sz w:val="28"/>
          <w:szCs w:val="28"/>
        </w:rPr>
        <w:t>, ОМВД, МЧС, ФСБ в 2024 году были проведены профилактические комиссионные обследования на предмет обеспечения антитеррористической защищенности 151 места массового пребывания людей:</w:t>
      </w:r>
    </w:p>
    <w:p w14:paraId="4819D4AD" w14:textId="77777777" w:rsidR="00453337" w:rsidRPr="00710EC8" w:rsidRDefault="00453337" w:rsidP="00710E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0EC8">
        <w:rPr>
          <w:rFonts w:ascii="Times New Roman" w:hAnsi="Times New Roman"/>
          <w:sz w:val="28"/>
          <w:szCs w:val="28"/>
        </w:rPr>
        <w:t>-  6 торговых центров;</w:t>
      </w:r>
    </w:p>
    <w:p w14:paraId="2200C9DD" w14:textId="77777777" w:rsidR="00453337" w:rsidRPr="00710EC8" w:rsidRDefault="00453337" w:rsidP="00710E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0EC8">
        <w:rPr>
          <w:rFonts w:ascii="Times New Roman" w:hAnsi="Times New Roman"/>
          <w:sz w:val="28"/>
          <w:szCs w:val="28"/>
        </w:rPr>
        <w:t>-  47 бизнес-центров;</w:t>
      </w:r>
    </w:p>
    <w:p w14:paraId="134CF509" w14:textId="77777777" w:rsidR="00453337" w:rsidRPr="00710EC8" w:rsidRDefault="00453337" w:rsidP="00710E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0EC8">
        <w:rPr>
          <w:rFonts w:ascii="Times New Roman" w:hAnsi="Times New Roman"/>
          <w:sz w:val="28"/>
          <w:szCs w:val="28"/>
        </w:rPr>
        <w:t>-  98 предприятий потребительского рынка и услуг.</w:t>
      </w:r>
    </w:p>
    <w:p w14:paraId="0A611445" w14:textId="22C77A5E" w:rsidR="00453337" w:rsidRPr="00710EC8" w:rsidRDefault="00453337" w:rsidP="00710EC8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Кроме этого, согласно плана </w:t>
      </w:r>
      <w:proofErr w:type="gram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комиссионных  контрольных</w:t>
      </w:r>
      <w:proofErr w:type="gram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обследованию мест массового пребывания людей ЦАО 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г.Москвы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2024 год, представители управы района приняли участие в комиссионном обследовании еще </w:t>
      </w:r>
      <w:r w:rsidRPr="00710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объектов. </w:t>
      </w:r>
    </w:p>
    <w:p w14:paraId="5A15A6CD" w14:textId="6C32AFDC" w:rsidR="00703D07" w:rsidRPr="00710EC8" w:rsidRDefault="00453337" w:rsidP="00710EC8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Указанная работа ведется на систематической основе в целях противодействия терроризму и обеспечению безопасности жителей и гостей столицы.</w:t>
      </w:r>
    </w:p>
    <w:p w14:paraId="480880FC" w14:textId="77777777" w:rsidR="00B752CE" w:rsidRPr="00710EC8" w:rsidRDefault="00B752CE" w:rsidP="00DC5969">
      <w:pPr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2EE88F" w14:textId="7E957DD0" w:rsidR="00DC5969" w:rsidRPr="00710EC8" w:rsidRDefault="00DC5969" w:rsidP="00DC5969">
      <w:pPr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Гражданская оборона, предупреждение и ликвидация чрезвычайных ситуаций, обеспечение пожарной безопасности и безопасности людей на водных объектах.</w:t>
      </w:r>
    </w:p>
    <w:p w14:paraId="6D6B784E" w14:textId="77777777" w:rsidR="00B63035" w:rsidRPr="00710EC8" w:rsidRDefault="00C81F4E" w:rsidP="00710E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ab/>
      </w:r>
      <w:r w:rsidR="00B63035" w:rsidRPr="00710EC8">
        <w:rPr>
          <w:rFonts w:ascii="Times New Roman" w:hAnsi="Times New Roman" w:cs="Times New Roman"/>
          <w:sz w:val="28"/>
          <w:szCs w:val="28"/>
        </w:rPr>
        <w:t xml:space="preserve">По данному направлению в течение 2024 года в районе проведен целый ряд мероприятий, основными из которых являются заседания Комиссии по предупреждению и ликвидации чрезвычайных ситуаций  и обеспечению пожарной безопасности (КЧС и ПБ) района Замоскворечье города Москвы (далее - Комиссия) и Постоянно действующей рабочей группы (далее - ПДРГ) по вопросам профилактики терроризма, минимизации и (или) ликвидации последствий его проявлений, с рассмотрением вопросов по данным тематикам. </w:t>
      </w:r>
    </w:p>
    <w:p w14:paraId="4EF33A9A" w14:textId="6CB67AB8" w:rsidR="00B63035" w:rsidRPr="00710EC8" w:rsidRDefault="00B63035" w:rsidP="0071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ab/>
        <w:t>Совместно с МЧС, была организована работа по информированию населения о необходимости соблюдения требований пожарной безопасности и эксплуатации электротехнических устройств.</w:t>
      </w:r>
      <w:r w:rsidRPr="00710EC8">
        <w:rPr>
          <w:rFonts w:ascii="Times New Roman" w:hAnsi="Times New Roman" w:cs="Times New Roman"/>
          <w:sz w:val="28"/>
          <w:szCs w:val="28"/>
        </w:rPr>
        <w:tab/>
      </w:r>
    </w:p>
    <w:p w14:paraId="641BFFEF" w14:textId="77777777" w:rsidR="00B63035" w:rsidRPr="00710EC8" w:rsidRDefault="00B63035" w:rsidP="0071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ab/>
        <w:t>В подъездах жилых домов размещались и обновлялись материалы наглядной противопожарной пропаганды с информацией о мерах пожарной безопасности граждан в быту и правилах поведения при чрезвычайных ситуациях.</w:t>
      </w:r>
    </w:p>
    <w:p w14:paraId="2136536F" w14:textId="77777777" w:rsidR="00B63035" w:rsidRPr="00710EC8" w:rsidRDefault="00B63035" w:rsidP="0071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ab/>
        <w:t>Также проводились профилактические проверки и осмотры электрохозяйства жилых домов на соответствие нормативных требований по энергетике.</w:t>
      </w:r>
    </w:p>
    <w:p w14:paraId="6FD1E2EE" w14:textId="2AF9DF74" w:rsidR="00B63035" w:rsidRPr="00710EC8" w:rsidRDefault="00B63035" w:rsidP="0071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ab/>
      </w:r>
      <w:r w:rsidR="00E60A6F" w:rsidRPr="00710EC8">
        <w:rPr>
          <w:rFonts w:ascii="Times New Roman" w:hAnsi="Times New Roman" w:cs="Times New Roman"/>
          <w:sz w:val="28"/>
          <w:szCs w:val="28"/>
        </w:rPr>
        <w:t>Регулярно</w:t>
      </w:r>
      <w:r w:rsidRPr="00710EC8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E60A6F" w:rsidRPr="00710EC8">
        <w:rPr>
          <w:rFonts w:ascii="Times New Roman" w:hAnsi="Times New Roman" w:cs="Times New Roman"/>
          <w:sz w:val="28"/>
          <w:szCs w:val="28"/>
        </w:rPr>
        <w:t>ятся</w:t>
      </w:r>
      <w:r w:rsidRPr="00710EC8">
        <w:rPr>
          <w:rFonts w:ascii="Times New Roman" w:hAnsi="Times New Roman" w:cs="Times New Roman"/>
          <w:sz w:val="28"/>
          <w:szCs w:val="28"/>
        </w:rPr>
        <w:t xml:space="preserve"> профилактические проверки жилых домов на предмет захламления путей эвакуации.</w:t>
      </w:r>
    </w:p>
    <w:p w14:paraId="61FBAF88" w14:textId="77777777" w:rsidR="00B63035" w:rsidRPr="00710EC8" w:rsidRDefault="00B63035" w:rsidP="0071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ab/>
        <w:t>На постоянном контроле находилось соблюдение мер пожарной безопасности при проведении работ капитального характера в жилых домах.</w:t>
      </w:r>
    </w:p>
    <w:p w14:paraId="0F89E3FA" w14:textId="77777777" w:rsidR="00B63035" w:rsidRPr="00710EC8" w:rsidRDefault="00B63035" w:rsidP="00710E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t>Также проведены следующие мероприятия:</w:t>
      </w:r>
    </w:p>
    <w:p w14:paraId="37FBB30E" w14:textId="77777777" w:rsidR="00B63035" w:rsidRPr="00710EC8" w:rsidRDefault="00B63035" w:rsidP="00710E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- штабные тренировки, командно-штабное учение, объектовая тренировка в которых проверялись готовность сил и средств районного звена </w:t>
      </w:r>
      <w:r w:rsidRPr="00710E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Московской городской системы предупреждения и ликвидации чрезвычайных ситуаций</w:t>
      </w:r>
      <w:r w:rsidRPr="00710EC8">
        <w:rPr>
          <w:rFonts w:ascii="Times New Roman" w:hAnsi="Times New Roman" w:cs="Times New Roman"/>
          <w:sz w:val="28"/>
          <w:szCs w:val="28"/>
          <w:shd w:val="clear" w:color="auto" w:fill="FFFFFF"/>
        </w:rPr>
        <w:t> (МГСЧС)</w:t>
      </w:r>
      <w:r w:rsidRPr="00710EC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10F3A1" w14:textId="77777777" w:rsidR="00B63035" w:rsidRPr="00710EC8" w:rsidRDefault="00B63035" w:rsidP="00710E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проведено очное и дистанционное обучение сотрудников управы (специалистов различных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</w:rPr>
        <w:t>категорий)  в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учебно-методическом центре (УМЦ)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</w:rPr>
        <w:t>ГОиЧС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  по г. Москве с получением удостоверений;</w:t>
      </w:r>
    </w:p>
    <w:p w14:paraId="7B5F55A1" w14:textId="77777777" w:rsidR="00B63035" w:rsidRPr="00710EC8" w:rsidRDefault="00B63035" w:rsidP="00710E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- разработан и согласован с Управлением по ЦАО Департамента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</w:rPr>
        <w:t>ГОЧСиПБ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 по г. Москве План основных мероприятий управы района Замоскворечье города Москвы в области гражданской обороны, предупреждения и ликвидации чрезвычайных ситуаций, обеспечения пожарной безопасности;</w:t>
      </w:r>
    </w:p>
    <w:p w14:paraId="13650225" w14:textId="77777777" w:rsidR="00B63035" w:rsidRPr="00710EC8" w:rsidRDefault="00B63035" w:rsidP="00710EC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Силы и средства, привлекаемые на штабные тренировки, специальное учение и устранение последствий чрезвычайной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</w:rPr>
        <w:t>ситуации  с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</w:rPr>
        <w:t xml:space="preserve"> поставленными задачами справились и готовы к действиям по предназначению. </w:t>
      </w:r>
    </w:p>
    <w:p w14:paraId="20CD3FD0" w14:textId="2A00A2D0" w:rsidR="00AF2307" w:rsidRPr="00710EC8" w:rsidRDefault="00B63035" w:rsidP="00710EC8">
      <w:pPr>
        <w:spacing w:after="0" w:line="360" w:lineRule="auto"/>
        <w:jc w:val="both"/>
        <w:rPr>
          <w:rFonts w:eastAsiaTheme="minorHAnsi"/>
          <w:b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</w:rPr>
        <w:tab/>
      </w:r>
    </w:p>
    <w:p w14:paraId="3CCAD8C0" w14:textId="4CB0417D" w:rsidR="00B71495" w:rsidRPr="00710EC8" w:rsidRDefault="005E42D7" w:rsidP="005E42D7">
      <w:pPr>
        <w:pStyle w:val="a5"/>
        <w:spacing w:before="120" w:line="360" w:lineRule="auto"/>
        <w:ind w:firstLine="284"/>
        <w:contextualSpacing/>
        <w:jc w:val="center"/>
        <w:rPr>
          <w:rFonts w:eastAsiaTheme="minorHAnsi"/>
          <w:b/>
          <w:szCs w:val="28"/>
          <w:lang w:eastAsia="en-US"/>
        </w:rPr>
      </w:pPr>
      <w:r w:rsidRPr="00710EC8">
        <w:rPr>
          <w:rFonts w:eastAsiaTheme="minorHAnsi"/>
          <w:b/>
          <w:szCs w:val="28"/>
          <w:lang w:eastAsia="en-US"/>
        </w:rPr>
        <w:t>Работа управы района с социально-незащищенными категориями жителей района.</w:t>
      </w:r>
      <w:r w:rsidR="00703D07" w:rsidRPr="00710EC8">
        <w:rPr>
          <w:rFonts w:eastAsiaTheme="minorHAnsi"/>
          <w:b/>
          <w:szCs w:val="28"/>
          <w:lang w:eastAsia="en-US"/>
        </w:rPr>
        <w:t xml:space="preserve"> </w:t>
      </w:r>
    </w:p>
    <w:p w14:paraId="20FE7D08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районе Замоскворечье 14 тыс. человек получают социальные выплаты и льготы, что составляет около 24 % жителей.</w:t>
      </w:r>
    </w:p>
    <w:p w14:paraId="5E0F7046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С 1 января 2024 года социальное обслуживание в Москве перешло на новые стандарты. Меняются места и способы получения социальных услуг. Продуманы локации, созданы новые учреждения и формы связи с человеком, которые пришли на смену устаревшим.</w:t>
      </w:r>
    </w:p>
    <w:p w14:paraId="11531B81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По всем вопросам Опеки и попечительства жители района Замоскворечье могут обратиться в ГБУ "Мой семейный центр "Семья".</w:t>
      </w:r>
    </w:p>
    <w:p w14:paraId="3C52D0D2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«Московское долголетие», в нашем районе центр расположен по адресу: Садовническая набережная, 47А. В 2024 году занимались более 2000 человек.</w:t>
      </w:r>
    </w:p>
    <w:p w14:paraId="5021E187" w14:textId="2ED4C9D8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ГБУ "Московский городской центр реабилитации", филиал "Центральный"</w:t>
      </w:r>
      <w:r w:rsidR="00D9103A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ГБУ «Ресурсный центр для инвалидов» расположен по адресу: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Люсиновская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улица, 43.</w:t>
      </w:r>
    </w:p>
    <w:p w14:paraId="3ED5DEB2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организации предоставления социального обслуживания на дому по ЦАО, расположено по адресу: Переяславский пер., д. 6.</w:t>
      </w:r>
    </w:p>
    <w:p w14:paraId="2DCD26A9" w14:textId="04700ED6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«Социальное казначейство» осуществляет прием заявок от граждан на предоставление мер социальной поддержки через портал mos.ru.</w:t>
      </w:r>
    </w:p>
    <w:p w14:paraId="43B6403C" w14:textId="025CE998" w:rsidR="00C81F4E" w:rsidRPr="00710EC8" w:rsidRDefault="002F092A" w:rsidP="002F092A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Некоммерческие организации района</w:t>
      </w:r>
    </w:p>
    <w:p w14:paraId="2B6020CB" w14:textId="47624B97" w:rsidR="00C81F4E" w:rsidRPr="00710EC8" w:rsidRDefault="00C81F4E" w:rsidP="00C81F4E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районе Замоскворечье Договор на реализацию социальной программы 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Москвы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 9 организаций:</w:t>
      </w:r>
    </w:p>
    <w:p w14:paraId="659277AF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Ассоциация лиц содействующих развитию коммуникативных навыков у людей с ОВЗ "МИР ОБЩЕНИЯ"</w:t>
      </w:r>
    </w:p>
    <w:p w14:paraId="3F06724E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АНО "Футбольная Школа "ФУТБОЛОГИЯ"</w:t>
      </w:r>
    </w:p>
    <w:p w14:paraId="755BEC3B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АНО Спортивно-досуговый центр "Спорт плюс"</w:t>
      </w:r>
    </w:p>
    <w:p w14:paraId="628281BA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Региональная Физкультурно-спортивная общественная организация "Школа боевых искусств в городе Москве"</w:t>
      </w:r>
    </w:p>
    <w:p w14:paraId="43B7A4CC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Некоммерческое партнерство Спортивно-досуговый клуб "Патриот"</w:t>
      </w:r>
    </w:p>
    <w:p w14:paraId="7739F2FC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АНО Национальный благотворительный центр "Нашим Героям"</w:t>
      </w:r>
    </w:p>
    <w:p w14:paraId="052B9554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Региональная благотворительная общественная организация «Жизненная помощь инвалидам детства»</w:t>
      </w:r>
    </w:p>
    <w:p w14:paraId="740C5AA7" w14:textId="0078351F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Некоммерческая организация Детская художественная студия "Кармин"</w:t>
      </w:r>
    </w:p>
    <w:p w14:paraId="18FEC024" w14:textId="77777777" w:rsidR="005E42D7" w:rsidRPr="00710EC8" w:rsidRDefault="005E42D7" w:rsidP="005E42D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spacing w:before="120" w:line="360" w:lineRule="auto"/>
        <w:rPr>
          <w:szCs w:val="28"/>
          <w:lang w:eastAsia="en-US"/>
        </w:rPr>
      </w:pPr>
      <w:r w:rsidRPr="00710EC8">
        <w:rPr>
          <w:szCs w:val="28"/>
          <w:lang w:eastAsia="en-US"/>
        </w:rPr>
        <w:t>АНО Культурно-досуговый центр "Орбита"</w:t>
      </w:r>
    </w:p>
    <w:p w14:paraId="001DE825" w14:textId="5622D9DB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План проведения досуговых и спортивных мероприятий ежеквартально согласовывается на муниципальном собрании и размещается на сайте управы для информирования жителей.</w:t>
      </w:r>
    </w:p>
    <w:p w14:paraId="3776FA67" w14:textId="2C64B532" w:rsidR="00C81F4E" w:rsidRPr="00710EC8" w:rsidRDefault="00C81F4E" w:rsidP="00C81F4E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За 2024 год ими было проведено более 200 мероприятий из них: 120 спортивных и 80 досуговых, наибольшее значение при этом уделяется патриотическому воспитанию молодого поколения.</w:t>
      </w:r>
    </w:p>
    <w:p w14:paraId="5E98C9F7" w14:textId="77777777" w:rsidR="00C81F4E" w:rsidRPr="00710EC8" w:rsidRDefault="00C81F4E" w:rsidP="00C81F4E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Также занимающиеся в НКО активные участники окружных и городских соревнований.</w:t>
      </w:r>
    </w:p>
    <w:p w14:paraId="2688F8E6" w14:textId="016A3E1F" w:rsidR="00C81F4E" w:rsidRPr="00710EC8" w:rsidRDefault="00C81F4E" w:rsidP="00C81F4E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НКО района Замоскворечье пропагандируют здоровый образ жизни; создание условий, способствующих сохранению и укреплению здоровья, приобщению ребенка к здоровому образу жизни; развитие физических качеств: силы, быстроты, гибкости, ловкости, координации движений, а также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оптимизация двигательной активности; воспитание у детей эмоционально положительного отношения к физической культуре как естественной составляющей общечеловеческой культуры; творческое и всестороннее развитие личности ребенка; повышение интереса родителей воспитанников к участию в физкультурных мероприятиях вместе с детьми.</w:t>
      </w:r>
    </w:p>
    <w:p w14:paraId="744B5C43" w14:textId="77777777" w:rsidR="00B752CE" w:rsidRPr="00710EC8" w:rsidRDefault="00B752CE" w:rsidP="00CB2581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978AFB" w14:textId="3EB9ADBF" w:rsidR="00775A0A" w:rsidRPr="00710EC8" w:rsidRDefault="00775A0A" w:rsidP="00CB2581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Раб</w:t>
      </w:r>
      <w:r w:rsidR="00CB2581"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</w:t>
      </w:r>
      <w:r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та</w:t>
      </w:r>
      <w:r w:rsidR="00CB2581"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комиссии по делам не</w:t>
      </w:r>
      <w:r w:rsidR="00CB2581"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совершеннолетних</w:t>
      </w:r>
    </w:p>
    <w:p w14:paraId="2561AE1D" w14:textId="1BF1069E" w:rsidR="00893E13" w:rsidRPr="00710EC8" w:rsidRDefault="00893E13" w:rsidP="00893E13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Одним из ключевых направлений деятельности для управы является работа, направленная на благополучие детей и молодежи, воспитание законопослушного поведения детей, поддержание и пропаганда здорового образа жизни, благоприятного семейного климата и недопущения социально-опасных явлений в обществе. </w:t>
      </w:r>
    </w:p>
    <w:p w14:paraId="2F615199" w14:textId="77777777" w:rsidR="00893E13" w:rsidRPr="00710EC8" w:rsidRDefault="00893E13" w:rsidP="00893E13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Координирующим органом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 является комиссия по делам несовершеннолетних и защите их прав. </w:t>
      </w:r>
    </w:p>
    <w:p w14:paraId="438423DD" w14:textId="753A9743" w:rsidR="00893E13" w:rsidRPr="00710EC8" w:rsidRDefault="00893E13" w:rsidP="00893E13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2024 году комиссией проведено 27 заседаний, рассмотрен 61 административны</w:t>
      </w:r>
      <w:r w:rsidR="008F7FA5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й материал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(из них в отношении несовершеннолетних – 26, в отношении законных представителей – 33, в отношении иных лиц – 2); а также 196 вопросов, касающихся организации профилактической работы, организовано 5 координационных совещаний и круглых столов на проблемные тематики.</w:t>
      </w:r>
    </w:p>
    <w:p w14:paraId="3F60A17D" w14:textId="77777777" w:rsidR="00893E13" w:rsidRPr="00710EC8" w:rsidRDefault="00893E13" w:rsidP="00893E13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Принято участие в оперативно-профилактических мероприятиях совместно с Отделом по делам несовершеннолетних ОМВД по району Замоскворечье: «Подросток», «Подросток-семья», «Подросток-мигрант», «Дети России», «Твой выбор», «Защита».</w:t>
      </w:r>
    </w:p>
    <w:p w14:paraId="792007D5" w14:textId="67A30010" w:rsidR="00893E13" w:rsidRPr="00710EC8" w:rsidRDefault="00893E13" w:rsidP="00893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культурно-просветительской работы с семьями, состоящими на профилактическом учете в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КДНиЗП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в </w:t>
      </w:r>
      <w:r w:rsidR="00EE0F3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</w:t>
      </w:r>
      <w:r w:rsidR="00B90D55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EE0F3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научно-</w:t>
      </w:r>
      <w:r w:rsidR="00EE0F3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практи</w:t>
      </w:r>
      <w:r w:rsidR="001A780E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ч</w:t>
      </w:r>
      <w:r w:rsidR="00EE0F3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еск</w:t>
      </w:r>
      <w:r w:rsidR="00B90D55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EE0F3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</w:t>
      </w:r>
      <w:r w:rsidR="00B90D55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E0F3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наркологии ДЗМ., 25 июля 2024 года специалистами Комиссии организована и проведена водная экскурсия по Водоотводному каналу, в которой приняли участие 30 человек, в том числе 14 детей. Сопровождала поездку лекция от </w:t>
      </w:r>
      <w:r w:rsidRPr="00710EC8">
        <w:rPr>
          <w:rFonts w:ascii="Times New Roman" w:hAnsi="Times New Roman" w:cs="Times New Roman"/>
          <w:sz w:val="28"/>
          <w:szCs w:val="28"/>
        </w:rPr>
        <w:t>главного редактора газеты «Вестник Замоскворечья», муниципального депутата района Замоскворечье Андрея Вострикова.</w:t>
      </w:r>
    </w:p>
    <w:p w14:paraId="5CD964E6" w14:textId="77777777" w:rsidR="00893E13" w:rsidRPr="00710EC8" w:rsidRDefault="00893E13" w:rsidP="00893E13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безопасности детей в период новогодних праздников Комиссией совместно с 6 РОНПР Управления по ЦАО ГУ МЧС России по г. Москве, а также ОДН ЛУ МВД России на станции Москва – Павелецкая 24 декабря 2024 г. осуществлено посещение семей, находящихся в социально опасном положении, проведены профилактические беседы о необходимости соблюдать противопожарную безопасность, детям вручены новогодние подарки.</w:t>
      </w:r>
    </w:p>
    <w:p w14:paraId="1B00A266" w14:textId="77777777" w:rsidR="00893E13" w:rsidRPr="00710EC8" w:rsidRDefault="00893E13" w:rsidP="00893E13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принятых мер, а также слаженной работы органов системы профилактики района Замоскворечье в 2024 году, является снижение количества подростков, состоящих на профилактическом учете до 4 (в 2023 г. – 10), а также отсутствие на учете несовершеннолетних, состоящих за совершение уголовных преступлений, участие в митингах.</w:t>
      </w:r>
    </w:p>
    <w:p w14:paraId="74CE5BC2" w14:textId="77777777" w:rsidR="00B752CE" w:rsidRPr="00710EC8" w:rsidRDefault="00B752CE" w:rsidP="003116B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32DEED3" w14:textId="0A1F7B6B" w:rsidR="005E42D7" w:rsidRPr="00710EC8" w:rsidRDefault="003116BC" w:rsidP="003116B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Совет Ветеранов района</w:t>
      </w:r>
    </w:p>
    <w:p w14:paraId="25FB8C5C" w14:textId="218ACE3C" w:rsidR="00703D07" w:rsidRPr="00710EC8" w:rsidRDefault="005E42D7" w:rsidP="00B93C64">
      <w:pPr>
        <w:widowControl w:val="0"/>
        <w:shd w:val="clear" w:color="auto" w:fill="FFFFFF"/>
        <w:tabs>
          <w:tab w:val="left" w:pos="1094"/>
        </w:tabs>
        <w:spacing w:before="12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Ветеранская организация района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насчитывает более 2 тыс. человек.  Члены Совета ветеранов района активно взаимодействуют с управой, самостоятельно организуют патриотические и творческие вечера, выставки, лекции, а также принимают участи</w:t>
      </w:r>
      <w:r w:rsidR="00596B14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мероприятиях нашего района. </w:t>
      </w:r>
    </w:p>
    <w:p w14:paraId="3545F58A" w14:textId="1520CA3F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202</w:t>
      </w:r>
      <w:r w:rsidR="00703D07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связи с 80 – ой годовщиной Победы в Великой отечественной войне, запланированы масштабные праздничные мероприятия с участием Совета Ветеранов. Будут организованы поздравления ветеранов, участников войны, детей войны, концерты, памятные вечера и чаепития.</w:t>
      </w:r>
    </w:p>
    <w:p w14:paraId="57E98BF8" w14:textId="2E7BBA08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ветераны Великой Отечественной войны охвачены вниманием управы и социальных служб. Им оказывается помощь в виде надомного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обслуживания, предоставляются медицинские услуги, включая ежегодную диспансеризацию на дому, предоставляется бесплатные бытовые услуги (посещение парикмахерской, ремонт обуви и др.) </w:t>
      </w:r>
    </w:p>
    <w:p w14:paraId="35AB84F5" w14:textId="7C2DFE8A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Ежегодно определяется потребность в ремонте квартир ветеранов ВОВ. В отчетном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году  выполнен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ремонт в 3-х квартирах</w:t>
      </w:r>
      <w:r w:rsidR="003116BC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35F13C8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Совет ветеранов и первичные ветеранские организации района осуществляют свою деятельность в 7 нежилых помещениях, находящихся в оперативном управлении управы района:</w:t>
      </w:r>
    </w:p>
    <w:p w14:paraId="5186BEBD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- Бахрушина д. 14, стр. 1</w:t>
      </w:r>
    </w:p>
    <w:p w14:paraId="395045C2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- г. Москва, ул. Дубининская, д.40 первичная организация №1 и №3</w:t>
      </w:r>
    </w:p>
    <w:p w14:paraId="5790E8EF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г. Москва, Старый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Толмачевский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пер., д. 17, корп. 2 первичная организация №2 и №8</w:t>
      </w:r>
    </w:p>
    <w:p w14:paraId="6D450146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г. Москва,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ул.Большая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Серпуховская ,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д.36 первичная организация №5 и №6</w:t>
      </w:r>
    </w:p>
    <w:p w14:paraId="0B4EBC37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г. Москва,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ул.Пятницкая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, д.59/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19,стр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первичная организация №7</w:t>
      </w:r>
    </w:p>
    <w:p w14:paraId="66973F1A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г. Москва,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Космодамианская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наб., д. 36 первичная организация №9 и №10</w:t>
      </w:r>
    </w:p>
    <w:p w14:paraId="535CC054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г. </w:t>
      </w:r>
      <w:proofErr w:type="spellStart"/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Москва,ул.Павла</w:t>
      </w:r>
      <w:proofErr w:type="spellEnd"/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Андреева , д.28, стр.2 первичная организация №4</w:t>
      </w:r>
    </w:p>
    <w:p w14:paraId="2E7A1056" w14:textId="0B8AED25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2024 году в 5 ветеранских организация</w:t>
      </w:r>
      <w:r w:rsidR="008F7FA5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прошел ремонт по адресам: Б. Серпуховская д. 36, первичные организация № 5 и № 6, </w:t>
      </w:r>
      <w:proofErr w:type="spell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Космодамианская</w:t>
      </w:r>
      <w:proofErr w:type="spell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наб., д. 36, первичные организация № 8 и № 9 и ул. Павла Андреева, д. 28 к. 4, первичная организация № 4. Все первичные организации обеспечены всем необходимым для дальнейшей работы. </w:t>
      </w:r>
    </w:p>
    <w:p w14:paraId="501B7BF0" w14:textId="77777777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реализации мер, предусмотренных государственной программой города Москвы по социальной поддержке москвичей, работает Комиссия по оказанию адресной материальной помощи жителям, оказавшихся в трудной жизненной ситуации. </w:t>
      </w:r>
    </w:p>
    <w:p w14:paraId="496E9934" w14:textId="378F93A4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Проведено 12 заседаний комиссии, где рассмотрено 84 заявления и оказана материальная помощь жителям района на сумму около 1.3 млн. рублей. </w:t>
      </w:r>
    </w:p>
    <w:p w14:paraId="6CF7DD88" w14:textId="01D0378A" w:rsidR="00E43428" w:rsidRDefault="00E43428" w:rsidP="004E284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BEF5006" w14:textId="77777777" w:rsidR="00710EC8" w:rsidRPr="00710EC8" w:rsidRDefault="00710EC8" w:rsidP="004E284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6C038A1" w14:textId="079896AF" w:rsidR="005E42D7" w:rsidRPr="00710EC8" w:rsidRDefault="005E42D7" w:rsidP="005E42D7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</w:t>
      </w:r>
      <w:r w:rsidRPr="00710EC8">
        <w:rPr>
          <w:rFonts w:ascii="Times New Roman" w:hAnsi="Times New Roman" w:cs="Times New Roman"/>
          <w:b/>
          <w:bCs/>
          <w:sz w:val="28"/>
          <w:szCs w:val="28"/>
        </w:rPr>
        <w:t>заимодействие управы района с жителями по решению вопросов, направленных на социально–экономическое развитие района.</w:t>
      </w:r>
    </w:p>
    <w:p w14:paraId="474977DE" w14:textId="77777777" w:rsidR="005E42D7" w:rsidRPr="00710EC8" w:rsidRDefault="005E42D7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Работа с населением в районе осуществляется по следующим направлениям:</w:t>
      </w:r>
    </w:p>
    <w:p w14:paraId="68885165" w14:textId="77777777" w:rsidR="005E42D7" w:rsidRPr="00710EC8" w:rsidRDefault="005E42D7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- встречи с населением;</w:t>
      </w:r>
    </w:p>
    <w:p w14:paraId="50A7700C" w14:textId="77777777" w:rsidR="005E42D7" w:rsidRPr="00710EC8" w:rsidRDefault="005E42D7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- работа с обращениями граждан;</w:t>
      </w:r>
    </w:p>
    <w:p w14:paraId="42826CD4" w14:textId="77777777" w:rsidR="005E42D7" w:rsidRPr="00710EC8" w:rsidRDefault="005E42D7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- взаимодействие со средствами массовой информации;</w:t>
      </w:r>
    </w:p>
    <w:p w14:paraId="2095CD25" w14:textId="77777777" w:rsidR="005E42D7" w:rsidRPr="00710EC8" w:rsidRDefault="005E42D7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-организация информационных зон.  Всего в районе 837 информационных конструкций, активно эксплуатируемых для размещения важной для жителей района информации. </w:t>
      </w:r>
    </w:p>
    <w:p w14:paraId="2DEBCCE6" w14:textId="77777777" w:rsidR="005E42D7" w:rsidRPr="00710EC8" w:rsidRDefault="005E42D7" w:rsidP="005E42D7">
      <w:pPr>
        <w:shd w:val="clear" w:color="auto" w:fill="FFFFFF"/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регулярной основе проводились индивидуальные встречи с жителями по интересующим их вопросам, а также встречи во дворах с приглашением УК, представителей департаментов, подрядчиков и муниципальных депутатов. </w:t>
      </w:r>
    </w:p>
    <w:p w14:paraId="4A205FD5" w14:textId="77777777" w:rsidR="005E42D7" w:rsidRPr="00710EC8" w:rsidRDefault="005E42D7" w:rsidP="005E42D7">
      <w:pPr>
        <w:shd w:val="clear" w:color="auto" w:fill="FFFFFF"/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встреч в основном вопросы жителей касались проблем комплексного благоустройства, содержания и эксплуатации жилого фонда, капитального ремонта, развития территории.</w:t>
      </w:r>
    </w:p>
    <w:p w14:paraId="75565269" w14:textId="475A9FD0" w:rsidR="003B6BE9" w:rsidRPr="00710EC8" w:rsidRDefault="004A3088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наш район принимает участие в окружном конкурсе «Общественное признание», и этот год не стал исключением. Четыре наших проекта были достойно представлены на конкурсе, и с гордостью сообщаем, что все они удостоены звания лауреатов. Это значимое достижение для нашего района и подтверждение высокого уровня инициатив наших участников. </w:t>
      </w:r>
    </w:p>
    <w:p w14:paraId="7C5F4619" w14:textId="787135CC" w:rsidR="00991B62" w:rsidRPr="00710EC8" w:rsidRDefault="00991B62" w:rsidP="00991B62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от района стали четыре проекта. </w:t>
      </w:r>
    </w:p>
    <w:p w14:paraId="6E112D82" w14:textId="77777777" w:rsidR="00991B62" w:rsidRPr="00710EC8" w:rsidRDefault="00991B62" w:rsidP="00991B62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номинации «От сердца к сердцу» награду забрал проект «Мы разные, но вместе» от директора колледжа малого бизнеса №4 Татьяны Пановой и педагога-психолога учреждения Елены Бажановой.</w:t>
      </w:r>
    </w:p>
    <w:p w14:paraId="710FFDAD" w14:textId="77777777" w:rsidR="00991B62" w:rsidRPr="00710EC8" w:rsidRDefault="00991B62" w:rsidP="00991B62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номинации «Мы в ответе» победили «Зеленые истории» жительницы района Ольги Захаровой. </w:t>
      </w:r>
    </w:p>
    <w:p w14:paraId="5015898B" w14:textId="77777777" w:rsidR="009D2633" w:rsidRPr="00710EC8" w:rsidRDefault="009D2633" w:rsidP="009D2633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 ОБЖ школы №627 имени генерала Дмитрия Лелюшенко Артем Мотылев забрал награду в номинации «Мы памяти этой верны». Его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«Гордимся! Помним! Сохраним!» направлен на патриотическое воспитание молодежи.</w:t>
      </w:r>
    </w:p>
    <w:p w14:paraId="654A7189" w14:textId="77777777" w:rsidR="009D2633" w:rsidRPr="00710EC8" w:rsidRDefault="009D2633" w:rsidP="009D2633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номинации «Добрососедство» победили жители района Светлана Крайнова, Венера Жигарева, Татьяна 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Землезина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Людмила Морозова за проект «Зеленый квартал 1296».</w:t>
      </w:r>
    </w:p>
    <w:p w14:paraId="1C170CC4" w14:textId="77777777" w:rsidR="003116BC" w:rsidRPr="00710EC8" w:rsidRDefault="003116BC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A023F8" w14:textId="6BB86567" w:rsidR="005E42D7" w:rsidRPr="00710EC8" w:rsidRDefault="005E42D7" w:rsidP="005E42D7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Работа по информированию населения и взаимодействия с районными СМИ перешла преимущественно в электронный формат.</w:t>
      </w:r>
    </w:p>
    <w:p w14:paraId="0BFB7D71" w14:textId="635DE8D1" w:rsidR="00A75F9B" w:rsidRPr="00710EC8" w:rsidRDefault="005E42D7" w:rsidP="00A75F9B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Одним из важнейших информационных ресурсов управы являлось информирование через средства массовой информации района – это официальный сайт управы района Замоскворечье и сайт районной газеты «Вестник Замоскворечья», а также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личные страницы главы управы и заместителей главы управы района, и районные сообщества в социальных сетях</w:t>
      </w:r>
      <w:r w:rsidRPr="00710EC8">
        <w:rPr>
          <w:rFonts w:ascii="Times New Roman" w:hAnsi="Times New Roman" w:cs="Times New Roman"/>
          <w:sz w:val="28"/>
          <w:szCs w:val="28"/>
        </w:rPr>
        <w:t>.</w:t>
      </w:r>
    </w:p>
    <w:p w14:paraId="24B9774A" w14:textId="748C232F" w:rsidR="00B736D7" w:rsidRPr="00710EC8" w:rsidRDefault="00B736D7" w:rsidP="00A75F9B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Говоря о взаимодействии со СМИ, нельзя не упомянуть окружную газету «</w:t>
      </w:r>
      <w:proofErr w:type="spellStart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Москва.Центр</w:t>
      </w:r>
      <w:proofErr w:type="spellEnd"/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», а именно рубрику «Ревизор». В данной рубрике размещаются интервью жителей района о решенных проблемах, начиная от технического состояния домов до точечной высадки зеленых насаждений.</w:t>
      </w:r>
    </w:p>
    <w:p w14:paraId="3F2EC5B9" w14:textId="4138DC49" w:rsidR="00B736D7" w:rsidRPr="00710EC8" w:rsidRDefault="00B736D7" w:rsidP="00A75F9B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за прошлый год в рубрике «Ревизор» </w:t>
      </w:r>
      <w:r w:rsidR="003B6BE9"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 размещались развернутые публикации, посвященные району Замоскворечье.</w:t>
      </w:r>
    </w:p>
    <w:p w14:paraId="32F333BA" w14:textId="77777777" w:rsidR="003D50BC" w:rsidRPr="00710EC8" w:rsidRDefault="003D50BC" w:rsidP="003D50BC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710EC8">
        <w:rPr>
          <w:rFonts w:ascii="Times New Roman" w:hAnsi="Times New Roman" w:cs="Times New Roman"/>
          <w:sz w:val="28"/>
          <w:szCs w:val="28"/>
        </w:rPr>
        <w:t>а сайте управы существует раздел «Электронная приемная», посредством которого жители могут задать интересующие их вопросы в «</w:t>
      </w:r>
      <w:r w:rsidRPr="00710EC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710EC8">
        <w:rPr>
          <w:rFonts w:ascii="Times New Roman" w:hAnsi="Times New Roman" w:cs="Times New Roman"/>
          <w:sz w:val="28"/>
          <w:szCs w:val="28"/>
        </w:rPr>
        <w:t>-</w:t>
      </w:r>
      <w:r w:rsidRPr="00710EC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710EC8">
        <w:rPr>
          <w:rFonts w:ascii="Times New Roman" w:hAnsi="Times New Roman" w:cs="Times New Roman"/>
          <w:sz w:val="28"/>
          <w:szCs w:val="28"/>
        </w:rPr>
        <w:t xml:space="preserve">» режиме. Анализ обращений граждан на сайте управы и результаты соцопросов, формируют направление и круг вопросов для оперативного реагирования и подготовке встреч с жителями. </w:t>
      </w:r>
    </w:p>
    <w:p w14:paraId="314EB143" w14:textId="7EA8F7F2" w:rsidR="003D50BC" w:rsidRPr="00710EC8" w:rsidRDefault="003D50BC" w:rsidP="003D50BC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>Типовой портал управы района является одним из основных способов передачи информации. Официальный сайт позволяет нам реализовать оперативную обратную связь с жителями района.</w:t>
      </w:r>
    </w:p>
    <w:p w14:paraId="1C938D18" w14:textId="77777777" w:rsidR="00321291" w:rsidRPr="00710EC8" w:rsidRDefault="00321291" w:rsidP="00321291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существуют каналы управы нашего района в таких социальных сетях, как 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VK</w:t>
      </w:r>
      <w:r w:rsidRPr="00710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Одноклассники.  </w:t>
      </w:r>
    </w:p>
    <w:p w14:paraId="18BCB546" w14:textId="6A12EA5D" w:rsidR="00A75F9B" w:rsidRPr="00710EC8" w:rsidRDefault="00A75F9B" w:rsidP="00A75F9B">
      <w:pPr>
        <w:spacing w:before="120"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EC8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B752CE" w:rsidRPr="00710EC8">
        <w:rPr>
          <w:rFonts w:ascii="Times New Roman" w:hAnsi="Times New Roman" w:cs="Times New Roman"/>
          <w:b/>
          <w:sz w:val="28"/>
          <w:szCs w:val="28"/>
        </w:rPr>
        <w:t xml:space="preserve">абота с обращениями граждан </w:t>
      </w:r>
    </w:p>
    <w:p w14:paraId="656EAAF2" w14:textId="77777777" w:rsidR="00A75F9B" w:rsidRPr="00710EC8" w:rsidRDefault="00A75F9B" w:rsidP="00A75F9B">
      <w:pPr>
        <w:widowControl w:val="0"/>
        <w:shd w:val="clear" w:color="auto" w:fill="FFFFFF"/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Важным направлением в работе управы является работа с письмами и обращениями граждан.  В своей работе управа руководствуется Федеральным законом № 59-ФЗ и основными правовыми документами, регулирующими порядок работы с обращениями граждан и приемом населения, регламентами Правительства Москвы, а также другими инструктивными и регламентирующими нормативными документами. </w:t>
      </w:r>
    </w:p>
    <w:p w14:paraId="61A0E8BE" w14:textId="3D67C2DF" w:rsidR="00A75F9B" w:rsidRPr="00710EC8" w:rsidRDefault="00A75F9B" w:rsidP="00A75F9B">
      <w:pPr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2024 год в управу поступило 2 282 письменных обращений от граждан. Наибольшее количество обращений посвящено вопросам содержания, эксплуатации, благоустройства и ремонта придомовых территорий. </w:t>
      </w:r>
    </w:p>
    <w:p w14:paraId="29565B4A" w14:textId="77777777" w:rsidR="00A75F9B" w:rsidRPr="00710EC8" w:rsidRDefault="00A75F9B" w:rsidP="00A75F9B">
      <w:pPr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Управой района Замоскворечье принимаются все необходимые меры для устранения причин поступления обращений граждан, а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так же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усилен контроль за подготовкой ответов и соблюдением сроков обработки поступивших обращений.</w:t>
      </w:r>
    </w:p>
    <w:p w14:paraId="00425C81" w14:textId="3D9C6D70" w:rsidR="00B71495" w:rsidRPr="00710EC8" w:rsidRDefault="00B71495" w:rsidP="00B71495">
      <w:pPr>
        <w:spacing w:before="120" w:after="0" w:line="360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0F31E56B" w14:textId="0FA90B7A" w:rsidR="00B71495" w:rsidRPr="00710EC8" w:rsidRDefault="00B93C64" w:rsidP="00B93C64">
      <w:pPr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общественными советниками.</w:t>
      </w:r>
    </w:p>
    <w:p w14:paraId="46003CF1" w14:textId="30E656B6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В состав общественных советников управы района входит 212 человек с ежегодной ротацией. </w:t>
      </w:r>
    </w:p>
    <w:p w14:paraId="122EB9A7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В отчетном году на очередной встрече главы управы с общественными советниками района Замоскворечье было принято решение о переизбрании председателя Районного совета общественных советников и при 100 процентном голосовании был переизбран председатель –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Гибадулин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Тахирович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>, а также утвержден новый состав Районного совета общественных советников.</w:t>
      </w:r>
    </w:p>
    <w:p w14:paraId="2594F5D0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1.Гибадулин Марат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Тахирович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>- председатель районного совета</w:t>
      </w:r>
    </w:p>
    <w:p w14:paraId="5EA7049A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2. Захарова Ольга Владимировна- заместитель председателя совета</w:t>
      </w:r>
    </w:p>
    <w:p w14:paraId="48687232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3. Протасова Елена Александровна- заместитель председателя совета</w:t>
      </w:r>
    </w:p>
    <w:p w14:paraId="69F1B15E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Поповина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Любовь Васильевна- секретарь</w:t>
      </w:r>
    </w:p>
    <w:p w14:paraId="782E4EBE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Козарева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Наталья Васильевна – член совета</w:t>
      </w:r>
    </w:p>
    <w:p w14:paraId="238FC8EF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Землезина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Татьяна Николаевна– член совета</w:t>
      </w:r>
    </w:p>
    <w:p w14:paraId="5E1C40AE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lastRenderedPageBreak/>
        <w:t>7. Котельникова Татьяна Александровна– член совета</w:t>
      </w:r>
    </w:p>
    <w:p w14:paraId="7CEA3477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Цихелашвили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николай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Шотаевич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>– член совета</w:t>
      </w:r>
    </w:p>
    <w:p w14:paraId="3FEBB097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9. Савченко Мария Васильевна– член совета</w:t>
      </w:r>
    </w:p>
    <w:p w14:paraId="4FE27855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Бибаева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 xml:space="preserve"> Татьяна Владимировна– член совета</w:t>
      </w:r>
    </w:p>
    <w:p w14:paraId="3E2F28CD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11. Булгакова Елена </w:t>
      </w:r>
      <w:proofErr w:type="spellStart"/>
      <w:r w:rsidRPr="00710EC8">
        <w:rPr>
          <w:rFonts w:ascii="Times New Roman" w:hAnsi="Times New Roman" w:cs="Times New Roman"/>
          <w:sz w:val="28"/>
          <w:szCs w:val="28"/>
        </w:rPr>
        <w:t>Арсентьевна</w:t>
      </w:r>
      <w:proofErr w:type="spellEnd"/>
      <w:r w:rsidRPr="00710EC8">
        <w:rPr>
          <w:rFonts w:ascii="Times New Roman" w:hAnsi="Times New Roman" w:cs="Times New Roman"/>
          <w:sz w:val="28"/>
          <w:szCs w:val="28"/>
        </w:rPr>
        <w:t>– член совета</w:t>
      </w:r>
    </w:p>
    <w:p w14:paraId="323D04BC" w14:textId="794E1AB0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В течение 2024 года проводились регулярные встречи управой района Замоскворечье, ГБУ «Жилищник района Замоскворечье» с общественными советниками, где обсуждались различные проблемы и пути их решения, в целях улучшения качества жизни в районе. </w:t>
      </w:r>
    </w:p>
    <w:p w14:paraId="69EB65FA" w14:textId="77777777" w:rsidR="00B71495" w:rsidRPr="00710EC8" w:rsidRDefault="00B71495" w:rsidP="00B71495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 2024 году было проведено 18 расширенных круглых столов и заседаний с участием общественных советников.</w:t>
      </w:r>
    </w:p>
    <w:p w14:paraId="3E2936BD" w14:textId="77777777" w:rsidR="00F933E1" w:rsidRPr="00710EC8" w:rsidRDefault="00F933E1" w:rsidP="003A0BED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7834C6D" w14:textId="4E25D849" w:rsidR="003A0BED" w:rsidRPr="00710EC8" w:rsidRDefault="003A0BED" w:rsidP="003A0BED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Молодежная палата района</w:t>
      </w:r>
    </w:p>
    <w:p w14:paraId="32BE75D6" w14:textId="1C65FAA6" w:rsidR="00CE7729" w:rsidRPr="00710EC8" w:rsidRDefault="007F2494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м</w:t>
      </w:r>
      <w:r w:rsidR="00CE7729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олодежн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CE7729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палат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CE7729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Замоскворечье направлена на активизацию участия молодого поколения в процессах местного самоуправления и общественной жизни района. Основной акцент делается на вовлечение молодежи в инициативы, способствующие социальному и культурному развитию района Замоскворечье. </w:t>
      </w:r>
    </w:p>
    <w:p w14:paraId="4FBB550E" w14:textId="77777777" w:rsidR="00CE7729" w:rsidRPr="00710EC8" w:rsidRDefault="00CE7729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Важнейшими направлениями работы МП являются создание диалога между молодежью и руководством района и округа. </w:t>
      </w:r>
    </w:p>
    <w:p w14:paraId="60BACA68" w14:textId="77777777" w:rsidR="00CE7729" w:rsidRPr="00710EC8" w:rsidRDefault="00CE7729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Для реализации этих задач молодежная палата района Замоскворечье проводила и участвовала в  регулярных круглых столах, форумах, семинарах и культурных мероприятий, где молодые люди смогли поделиться идеями и предлагать свои решения актуальных проблем.</w:t>
      </w:r>
    </w:p>
    <w:p w14:paraId="78F3ED31" w14:textId="77777777" w:rsidR="00CE7729" w:rsidRPr="00710EC8" w:rsidRDefault="00CE7729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Также важным аспектом стало сотрудничество с образовательными учреждениями (школами, колледжами и университетами) и некоммерческими организациями района, что позволило дать резонанс работы МП и привлечь большее количество активистов.</w:t>
      </w:r>
    </w:p>
    <w:p w14:paraId="40DF62D8" w14:textId="77777777" w:rsidR="00CE7729" w:rsidRPr="00710EC8" w:rsidRDefault="00CE7729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программ МП в районе Замоскворечье помогло обеспечить всестороннее развитие молодежи и её участие в общественной жизни района.</w:t>
      </w:r>
    </w:p>
    <w:p w14:paraId="54DFBDA0" w14:textId="77777777" w:rsidR="00CE7729" w:rsidRPr="00710EC8" w:rsidRDefault="00CE7729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Результатом работы стало личностный рост, реализация идей и кейсов по развитию социальных, культурных и других проектов по улучшению жизни в районе, а также наставничество от представителей власти и руководства района.</w:t>
      </w:r>
    </w:p>
    <w:p w14:paraId="05CFC5F7" w14:textId="3E0DD026" w:rsidR="003A0BED" w:rsidRPr="00710EC8" w:rsidRDefault="00CE7729" w:rsidP="00CE7729">
      <w:pPr>
        <w:widowControl w:val="0"/>
        <w:shd w:val="clear" w:color="auto" w:fill="FFFFFF"/>
        <w:tabs>
          <w:tab w:val="left" w:pos="1094"/>
        </w:tabs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Проведено за 2024 год молодежной палатой </w:t>
      </w:r>
      <w:proofErr w:type="gramStart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Замоскворечье:  24</w:t>
      </w:r>
      <w:proofErr w:type="gramEnd"/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спортивных мероприятия, 14- досуговых мероприятий, принято участий в круглых столах, форумах, семинарах -30, участвовали в патриотических акциях -15</w:t>
      </w:r>
    </w:p>
    <w:p w14:paraId="3FF755F6" w14:textId="77777777" w:rsidR="0090119A" w:rsidRPr="00710EC8" w:rsidRDefault="0090119A" w:rsidP="0071001D">
      <w:pPr>
        <w:spacing w:before="120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03AC42" w14:textId="2F1E7EE8" w:rsidR="0071001D" w:rsidRPr="00710EC8" w:rsidRDefault="0071001D" w:rsidP="0071001D">
      <w:pPr>
        <w:spacing w:before="120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органами местного самоуправления, организация и проведение общероссийских мероприятий.</w:t>
      </w:r>
    </w:p>
    <w:p w14:paraId="3E52FCA4" w14:textId="461E2228" w:rsidR="0063772C" w:rsidRPr="00710EC8" w:rsidRDefault="0071001D" w:rsidP="0063772C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В предыдущем году</w:t>
      </w:r>
      <w:r w:rsidR="003A0BED" w:rsidRPr="00710EC8">
        <w:rPr>
          <w:rFonts w:ascii="Times New Roman" w:hAnsi="Times New Roman" w:cs="Times New Roman"/>
          <w:sz w:val="28"/>
          <w:szCs w:val="28"/>
        </w:rPr>
        <w:t xml:space="preserve"> </w:t>
      </w:r>
      <w:r w:rsidR="0063772C" w:rsidRPr="00710EC8">
        <w:rPr>
          <w:rFonts w:ascii="Times New Roman" w:hAnsi="Times New Roman" w:cs="Times New Roman"/>
          <w:sz w:val="28"/>
          <w:szCs w:val="28"/>
        </w:rPr>
        <w:t xml:space="preserve">15,16,17 марта прошли выборы Президента Российской Федерации, в отчетном </w:t>
      </w:r>
      <w:proofErr w:type="gramStart"/>
      <w:r w:rsidR="0063772C" w:rsidRPr="00710EC8">
        <w:rPr>
          <w:rFonts w:ascii="Times New Roman" w:hAnsi="Times New Roman" w:cs="Times New Roman"/>
          <w:sz w:val="28"/>
          <w:szCs w:val="28"/>
        </w:rPr>
        <w:t>году  были</w:t>
      </w:r>
      <w:proofErr w:type="gramEnd"/>
      <w:r w:rsidR="0063772C" w:rsidRPr="00710EC8">
        <w:rPr>
          <w:rFonts w:ascii="Times New Roman" w:hAnsi="Times New Roman" w:cs="Times New Roman"/>
          <w:sz w:val="28"/>
          <w:szCs w:val="28"/>
        </w:rPr>
        <w:t xml:space="preserve"> организованы 7 участковых избирательных комиссий, 1 избирательный участок по месту временного пребывания избирателей, а также 1 территориальная избирательная комиссия. </w:t>
      </w:r>
    </w:p>
    <w:p w14:paraId="51BD2FF2" w14:textId="77777777" w:rsidR="0063772C" w:rsidRPr="00710EC8" w:rsidRDefault="0071001D" w:rsidP="0071001D">
      <w:pPr>
        <w:spacing w:before="120"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6,7,8 сентября прошли </w:t>
      </w:r>
      <w:r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выборы депутатов Московской городской Думы восьмого созыва</w:t>
      </w:r>
      <w:r w:rsidR="0063772C" w:rsidRPr="00710EC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F1C582B" w14:textId="395F62FE" w:rsidR="0071001D" w:rsidRPr="00710EC8" w:rsidRDefault="0063772C" w:rsidP="0071001D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В</w:t>
      </w:r>
      <w:r w:rsidR="0071001D" w:rsidRPr="00710EC8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Москвы от 24.02.2010 № 157-ПП управой района осуществляется материально-техническое обеспечение проведения выборов. Хотелось поблагодарить Совет депутатов за неравнодушное отношение к подготовке и проведению выборов</w:t>
      </w:r>
      <w:r w:rsidR="00884773" w:rsidRPr="00710EC8">
        <w:rPr>
          <w:rFonts w:ascii="Times New Roman" w:hAnsi="Times New Roman" w:cs="Times New Roman"/>
          <w:sz w:val="28"/>
          <w:szCs w:val="28"/>
        </w:rPr>
        <w:t xml:space="preserve"> всех уровней</w:t>
      </w:r>
      <w:r w:rsidR="0071001D" w:rsidRPr="00710EC8">
        <w:rPr>
          <w:rFonts w:ascii="Times New Roman" w:hAnsi="Times New Roman" w:cs="Times New Roman"/>
          <w:sz w:val="28"/>
          <w:szCs w:val="28"/>
        </w:rPr>
        <w:t>, это очередной раз подчёркивает наше совместную работу в любом направлении.</w:t>
      </w:r>
    </w:p>
    <w:p w14:paraId="631534F2" w14:textId="2D882253" w:rsidR="00732563" w:rsidRPr="00710EC8" w:rsidRDefault="00732563" w:rsidP="00732563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Многолетняя совместная работа с муниципальными депутатами Совета депутатов Замоскворечья, направлена на решение вопросов районного значения. </w:t>
      </w:r>
    </w:p>
    <w:p w14:paraId="3F9D1B9B" w14:textId="77777777" w:rsidR="00732563" w:rsidRPr="00710EC8" w:rsidRDefault="00732563" w:rsidP="00732563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>На территории района фактически ни одно значимое мероприятие не проводится без участия или общественно-муниципального контроля депутатского корпуса, муниципалитета и, конечно, жителей.</w:t>
      </w:r>
    </w:p>
    <w:p w14:paraId="0938CE2C" w14:textId="77777777" w:rsidR="00732563" w:rsidRPr="00710EC8" w:rsidRDefault="00732563" w:rsidP="00732563">
      <w:pPr>
        <w:spacing w:before="120"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Социально-экономическое развитие района </w:t>
      </w:r>
      <w:r w:rsidRPr="00710EC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постепенные и качественные изменения в структуре, факторах темпа и роста экономики </w:t>
      </w:r>
      <w:r w:rsidRPr="00710E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района, направленные на улучшение городской среды, предоставления современных социальных услуг, повышение качества условий проживания на территории района.  </w:t>
      </w:r>
    </w:p>
    <w:p w14:paraId="634A1EB0" w14:textId="77777777" w:rsidR="00732563" w:rsidRPr="00710EC8" w:rsidRDefault="00732563" w:rsidP="00732563">
      <w:pPr>
        <w:spacing w:before="120"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EC8">
        <w:rPr>
          <w:rFonts w:ascii="Times New Roman" w:hAnsi="Times New Roman" w:cs="Times New Roman"/>
          <w:sz w:val="28"/>
          <w:szCs w:val="28"/>
        </w:rPr>
        <w:t xml:space="preserve">В результате совместной работы в районе проведен ремонт объектов дорожного хозяйства, появились благоустроенные дворовые территории, современные детские и спортивные площадки, дополнительное наружное освещение и озеленение, которые подчеркивают индивидуальность нашего района.  Достигнутые результаты дают положительный эффект в развитии района и создания комфортных условий проживания для жителей.  </w:t>
      </w:r>
    </w:p>
    <w:p w14:paraId="21B1BCED" w14:textId="77777777" w:rsidR="00EC256B" w:rsidRPr="00710EC8" w:rsidRDefault="00EC256B" w:rsidP="00EC256B">
      <w:pPr>
        <w:spacing w:before="120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86642C" w14:textId="1E0DEDA5" w:rsidR="008C7798" w:rsidRPr="00710EC8" w:rsidRDefault="008C7798" w:rsidP="008C7798">
      <w:pPr>
        <w:spacing w:before="120" w:after="0" w:line="36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EC8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5253CBC7" w14:textId="77777777" w:rsidR="00710EC8" w:rsidRDefault="00710EC8" w:rsidP="00710EC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029D">
        <w:rPr>
          <w:rFonts w:ascii="Times New Roman" w:eastAsia="Times New Roman" w:hAnsi="Times New Roman" w:cs="Times New Roman"/>
          <w:bCs/>
          <w:sz w:val="28"/>
          <w:szCs w:val="28"/>
        </w:rPr>
        <w:t>Отчетный 2024 год для района Замоскворечье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 периодом, который принес нам много задач и вопросов, которые затронули все сферы жизни - от жилищно-коммунального хозяйства до отрасли социальной поддержки населения. </w:t>
      </w:r>
      <w:r w:rsidRPr="009D32A3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2024 году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совместно с муниципальными депутатами </w:t>
      </w:r>
      <w:r w:rsidRPr="009D32A3">
        <w:rPr>
          <w:rFonts w:ascii="Times New Roman" w:eastAsia="Times New Roman" w:hAnsi="Times New Roman" w:cs="Times New Roman"/>
          <w:bCs/>
          <w:sz w:val="28"/>
          <w:szCs w:val="28"/>
        </w:rPr>
        <w:t>мы проделали огромную работу по развитию нашего района.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взаимодействии с депутатами и активными жителями района все задачи были успешно решены. </w:t>
      </w:r>
      <w:r w:rsidRPr="009D32A3">
        <w:rPr>
          <w:rFonts w:ascii="Times New Roman" w:eastAsia="Times New Roman" w:hAnsi="Times New Roman" w:cs="Times New Roman"/>
          <w:bCs/>
          <w:sz w:val="28"/>
          <w:szCs w:val="28"/>
        </w:rPr>
        <w:t>Наши достижения — это результат нашего совместного труда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3BD7D1D" w14:textId="0CAA2FCD" w:rsidR="00710EC8" w:rsidRPr="0011029D" w:rsidRDefault="00710EC8" w:rsidP="00710EC8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32A3">
        <w:rPr>
          <w:rFonts w:ascii="Times New Roman" w:eastAsia="Times New Roman" w:hAnsi="Times New Roman" w:cs="Times New Roman"/>
          <w:bCs/>
          <w:sz w:val="28"/>
          <w:szCs w:val="28"/>
        </w:rPr>
        <w:t>Уверен, что 2025 год принесёт нам ещё больше возможностей для развития и улучшения нашего района.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51C9">
        <w:rPr>
          <w:rFonts w:ascii="Times New Roman" w:eastAsia="Times New Roman" w:hAnsi="Times New Roman" w:cs="Times New Roman"/>
          <w:bCs/>
          <w:sz w:val="28"/>
          <w:szCs w:val="28"/>
        </w:rPr>
        <w:t>Давайте продолжать работать вместе и стремиться к новым достижениям.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Желаю как депутатам муниципального округа Замоскворечье, так и нашим дорогим жителям удачи в исполнении всех поставленных планов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1" w:name="_GoBack"/>
      <w:bookmarkEnd w:id="1"/>
    </w:p>
    <w:p w14:paraId="38A4B013" w14:textId="09DF307C" w:rsidR="0071001D" w:rsidRPr="00010855" w:rsidRDefault="0071001D" w:rsidP="00710E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1001D" w:rsidRPr="0001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2273"/>
    <w:multiLevelType w:val="hybridMultilevel"/>
    <w:tmpl w:val="BA6C343E"/>
    <w:lvl w:ilvl="0" w:tplc="B9B04500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plc="75B0416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plc="B680C03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plc="FAC2A7C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plc="F79A8FF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plc="7A8CDEA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plc="86806C5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A5D687C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AF6EA65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5E106BB"/>
    <w:multiLevelType w:val="multilevel"/>
    <w:tmpl w:val="E6CC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D273F"/>
    <w:multiLevelType w:val="hybridMultilevel"/>
    <w:tmpl w:val="8604BE1A"/>
    <w:lvl w:ilvl="0" w:tplc="6B367BEA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plc="5990692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plc="F2BA4CF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plc="3398D98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plc="99700B1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plc="7908B21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plc="8522FC0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F9EA2B4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AA90D4F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91C08FA"/>
    <w:multiLevelType w:val="hybridMultilevel"/>
    <w:tmpl w:val="65C0F368"/>
    <w:lvl w:ilvl="0" w:tplc="7BFE57EC">
      <w:start w:val="1"/>
      <w:numFmt w:val="decimal"/>
      <w:lvlText w:val="%1."/>
      <w:lvlJc w:val="left"/>
      <w:pPr>
        <w:ind w:left="1351" w:hanging="35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1250DBDC">
      <w:numFmt w:val="bullet"/>
      <w:lvlText w:val="•"/>
      <w:lvlJc w:val="left"/>
      <w:pPr>
        <w:ind w:left="2043" w:hanging="358"/>
      </w:pPr>
      <w:rPr>
        <w:rFonts w:hint="default"/>
        <w:lang w:val="ru-RU" w:eastAsia="en-US" w:bidi="ar-SA"/>
      </w:rPr>
    </w:lvl>
    <w:lvl w:ilvl="2" w:tplc="24C4EA02">
      <w:numFmt w:val="bullet"/>
      <w:lvlText w:val="•"/>
      <w:lvlJc w:val="left"/>
      <w:pPr>
        <w:ind w:left="2887" w:hanging="358"/>
      </w:pPr>
      <w:rPr>
        <w:rFonts w:hint="default"/>
        <w:lang w:val="ru-RU" w:eastAsia="en-US" w:bidi="ar-SA"/>
      </w:rPr>
    </w:lvl>
    <w:lvl w:ilvl="3" w:tplc="E7DEC12A">
      <w:numFmt w:val="bullet"/>
      <w:lvlText w:val="•"/>
      <w:lvlJc w:val="left"/>
      <w:pPr>
        <w:ind w:left="3731" w:hanging="358"/>
      </w:pPr>
      <w:rPr>
        <w:rFonts w:hint="default"/>
        <w:lang w:val="ru-RU" w:eastAsia="en-US" w:bidi="ar-SA"/>
      </w:rPr>
    </w:lvl>
    <w:lvl w:ilvl="4" w:tplc="FD6E160E">
      <w:numFmt w:val="bullet"/>
      <w:lvlText w:val="•"/>
      <w:lvlJc w:val="left"/>
      <w:pPr>
        <w:ind w:left="4574" w:hanging="358"/>
      </w:pPr>
      <w:rPr>
        <w:rFonts w:hint="default"/>
        <w:lang w:val="ru-RU" w:eastAsia="en-US" w:bidi="ar-SA"/>
      </w:rPr>
    </w:lvl>
    <w:lvl w:ilvl="5" w:tplc="839454AA">
      <w:numFmt w:val="bullet"/>
      <w:lvlText w:val="•"/>
      <w:lvlJc w:val="left"/>
      <w:pPr>
        <w:ind w:left="5418" w:hanging="358"/>
      </w:pPr>
      <w:rPr>
        <w:rFonts w:hint="default"/>
        <w:lang w:val="ru-RU" w:eastAsia="en-US" w:bidi="ar-SA"/>
      </w:rPr>
    </w:lvl>
    <w:lvl w:ilvl="6" w:tplc="90F0F47C">
      <w:numFmt w:val="bullet"/>
      <w:lvlText w:val="•"/>
      <w:lvlJc w:val="left"/>
      <w:pPr>
        <w:ind w:left="6262" w:hanging="358"/>
      </w:pPr>
      <w:rPr>
        <w:rFonts w:hint="default"/>
        <w:lang w:val="ru-RU" w:eastAsia="en-US" w:bidi="ar-SA"/>
      </w:rPr>
    </w:lvl>
    <w:lvl w:ilvl="7" w:tplc="C9265C58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8" w:tplc="298A19A2">
      <w:numFmt w:val="bullet"/>
      <w:lvlText w:val="•"/>
      <w:lvlJc w:val="left"/>
      <w:pPr>
        <w:ind w:left="7949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50E11465"/>
    <w:multiLevelType w:val="hybridMultilevel"/>
    <w:tmpl w:val="396069AC"/>
    <w:lvl w:ilvl="0" w:tplc="4DA07D22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plc="E0DAAA2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plc="0658C03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plc="9846376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plc="AB60348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plc="8E223C0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plc="9B1030B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5218D54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7FFA05D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 w15:restartNumberingAfterBreak="0">
    <w:nsid w:val="6FF550DA"/>
    <w:multiLevelType w:val="hybridMultilevel"/>
    <w:tmpl w:val="51B0492A"/>
    <w:lvl w:ilvl="0" w:tplc="72FE0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FE62B9"/>
    <w:multiLevelType w:val="hybridMultilevel"/>
    <w:tmpl w:val="F15A9530"/>
    <w:lvl w:ilvl="0" w:tplc="BE8A250E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D"/>
    <w:rsid w:val="00003A04"/>
    <w:rsid w:val="000044FF"/>
    <w:rsid w:val="00010855"/>
    <w:rsid w:val="0003715B"/>
    <w:rsid w:val="000447D5"/>
    <w:rsid w:val="00051E66"/>
    <w:rsid w:val="00067E21"/>
    <w:rsid w:val="0007427B"/>
    <w:rsid w:val="00074A44"/>
    <w:rsid w:val="000A32B5"/>
    <w:rsid w:val="000B65CA"/>
    <w:rsid w:val="000B6C1F"/>
    <w:rsid w:val="000C329A"/>
    <w:rsid w:val="000D0027"/>
    <w:rsid w:val="000E0A3C"/>
    <w:rsid w:val="00102C72"/>
    <w:rsid w:val="0010381E"/>
    <w:rsid w:val="00105ADC"/>
    <w:rsid w:val="00117E58"/>
    <w:rsid w:val="0012236D"/>
    <w:rsid w:val="00123452"/>
    <w:rsid w:val="00126E3B"/>
    <w:rsid w:val="00127B32"/>
    <w:rsid w:val="00137354"/>
    <w:rsid w:val="0014511B"/>
    <w:rsid w:val="001528AE"/>
    <w:rsid w:val="00153923"/>
    <w:rsid w:val="00183CFF"/>
    <w:rsid w:val="00187CFC"/>
    <w:rsid w:val="001A3A93"/>
    <w:rsid w:val="001A780E"/>
    <w:rsid w:val="001B4D05"/>
    <w:rsid w:val="001C0006"/>
    <w:rsid w:val="001E00EA"/>
    <w:rsid w:val="001E4DE8"/>
    <w:rsid w:val="001E6C12"/>
    <w:rsid w:val="001F7AD5"/>
    <w:rsid w:val="002018B8"/>
    <w:rsid w:val="00207F77"/>
    <w:rsid w:val="002165A9"/>
    <w:rsid w:val="0022227E"/>
    <w:rsid w:val="002328A5"/>
    <w:rsid w:val="002348CB"/>
    <w:rsid w:val="002417A3"/>
    <w:rsid w:val="002433BC"/>
    <w:rsid w:val="00255368"/>
    <w:rsid w:val="00276615"/>
    <w:rsid w:val="00290321"/>
    <w:rsid w:val="002936AE"/>
    <w:rsid w:val="002A0B16"/>
    <w:rsid w:val="002A2793"/>
    <w:rsid w:val="002B6A9A"/>
    <w:rsid w:val="002D060A"/>
    <w:rsid w:val="002D4541"/>
    <w:rsid w:val="002D5527"/>
    <w:rsid w:val="002E44A3"/>
    <w:rsid w:val="002E79BD"/>
    <w:rsid w:val="002F092A"/>
    <w:rsid w:val="003043B2"/>
    <w:rsid w:val="0030481D"/>
    <w:rsid w:val="00304C4D"/>
    <w:rsid w:val="003116BC"/>
    <w:rsid w:val="003160C5"/>
    <w:rsid w:val="003202A9"/>
    <w:rsid w:val="00321291"/>
    <w:rsid w:val="0032174E"/>
    <w:rsid w:val="0033413A"/>
    <w:rsid w:val="00347A89"/>
    <w:rsid w:val="00356424"/>
    <w:rsid w:val="003602ED"/>
    <w:rsid w:val="00363F5E"/>
    <w:rsid w:val="00364FDE"/>
    <w:rsid w:val="00371030"/>
    <w:rsid w:val="00382BD0"/>
    <w:rsid w:val="003943CB"/>
    <w:rsid w:val="003A0BED"/>
    <w:rsid w:val="003A6118"/>
    <w:rsid w:val="003B6BE9"/>
    <w:rsid w:val="003C5AE6"/>
    <w:rsid w:val="003C723E"/>
    <w:rsid w:val="003C7814"/>
    <w:rsid w:val="003D3BC7"/>
    <w:rsid w:val="003D50BC"/>
    <w:rsid w:val="003E449B"/>
    <w:rsid w:val="00420E7D"/>
    <w:rsid w:val="00431336"/>
    <w:rsid w:val="00453337"/>
    <w:rsid w:val="00462C90"/>
    <w:rsid w:val="00473B75"/>
    <w:rsid w:val="00477C0E"/>
    <w:rsid w:val="00481F8D"/>
    <w:rsid w:val="004A119D"/>
    <w:rsid w:val="004A1800"/>
    <w:rsid w:val="004A3088"/>
    <w:rsid w:val="004A3C0E"/>
    <w:rsid w:val="004A7634"/>
    <w:rsid w:val="004B357A"/>
    <w:rsid w:val="004B52B4"/>
    <w:rsid w:val="004D4192"/>
    <w:rsid w:val="004E2849"/>
    <w:rsid w:val="004E5129"/>
    <w:rsid w:val="004E6940"/>
    <w:rsid w:val="00510BCD"/>
    <w:rsid w:val="00513D6F"/>
    <w:rsid w:val="00514905"/>
    <w:rsid w:val="00525B6E"/>
    <w:rsid w:val="005302DB"/>
    <w:rsid w:val="00537598"/>
    <w:rsid w:val="00540D1F"/>
    <w:rsid w:val="00552A39"/>
    <w:rsid w:val="00555C5C"/>
    <w:rsid w:val="005575AA"/>
    <w:rsid w:val="0056635B"/>
    <w:rsid w:val="0057070E"/>
    <w:rsid w:val="00577D66"/>
    <w:rsid w:val="005949D8"/>
    <w:rsid w:val="00596B14"/>
    <w:rsid w:val="005A0857"/>
    <w:rsid w:val="005A3188"/>
    <w:rsid w:val="005B6238"/>
    <w:rsid w:val="005C615A"/>
    <w:rsid w:val="005D1339"/>
    <w:rsid w:val="005D7713"/>
    <w:rsid w:val="005E42D7"/>
    <w:rsid w:val="005E464E"/>
    <w:rsid w:val="005F0DE7"/>
    <w:rsid w:val="005F3EA5"/>
    <w:rsid w:val="00600448"/>
    <w:rsid w:val="006100B6"/>
    <w:rsid w:val="006136EE"/>
    <w:rsid w:val="00624870"/>
    <w:rsid w:val="00630ADD"/>
    <w:rsid w:val="0063772C"/>
    <w:rsid w:val="00647494"/>
    <w:rsid w:val="006526E7"/>
    <w:rsid w:val="00663467"/>
    <w:rsid w:val="0067551C"/>
    <w:rsid w:val="00694EEE"/>
    <w:rsid w:val="006A6845"/>
    <w:rsid w:val="006B50F7"/>
    <w:rsid w:val="006C1A07"/>
    <w:rsid w:val="006C4C1F"/>
    <w:rsid w:val="006D09F4"/>
    <w:rsid w:val="006D6982"/>
    <w:rsid w:val="006E7FE7"/>
    <w:rsid w:val="006F7935"/>
    <w:rsid w:val="00703D07"/>
    <w:rsid w:val="00706C0D"/>
    <w:rsid w:val="0071001D"/>
    <w:rsid w:val="00710EC8"/>
    <w:rsid w:val="00732563"/>
    <w:rsid w:val="0073282D"/>
    <w:rsid w:val="00736F79"/>
    <w:rsid w:val="00742F71"/>
    <w:rsid w:val="00760B60"/>
    <w:rsid w:val="00761649"/>
    <w:rsid w:val="00775A0A"/>
    <w:rsid w:val="00782CB9"/>
    <w:rsid w:val="007835D0"/>
    <w:rsid w:val="00790B0A"/>
    <w:rsid w:val="0079463B"/>
    <w:rsid w:val="00797E4E"/>
    <w:rsid w:val="007B4DC7"/>
    <w:rsid w:val="007B5349"/>
    <w:rsid w:val="007C0485"/>
    <w:rsid w:val="007D1E60"/>
    <w:rsid w:val="007D5655"/>
    <w:rsid w:val="007E52D5"/>
    <w:rsid w:val="007F0E7B"/>
    <w:rsid w:val="007F2494"/>
    <w:rsid w:val="00804A81"/>
    <w:rsid w:val="008234DB"/>
    <w:rsid w:val="00824FE9"/>
    <w:rsid w:val="00825564"/>
    <w:rsid w:val="00846969"/>
    <w:rsid w:val="00846B16"/>
    <w:rsid w:val="00853669"/>
    <w:rsid w:val="0087106E"/>
    <w:rsid w:val="0087743E"/>
    <w:rsid w:val="0087751A"/>
    <w:rsid w:val="008836C8"/>
    <w:rsid w:val="00884773"/>
    <w:rsid w:val="0088616C"/>
    <w:rsid w:val="00886A69"/>
    <w:rsid w:val="00893E13"/>
    <w:rsid w:val="008941E8"/>
    <w:rsid w:val="0089445C"/>
    <w:rsid w:val="00894F73"/>
    <w:rsid w:val="008A5528"/>
    <w:rsid w:val="008B00B9"/>
    <w:rsid w:val="008C058A"/>
    <w:rsid w:val="008C7798"/>
    <w:rsid w:val="008D1604"/>
    <w:rsid w:val="008D188C"/>
    <w:rsid w:val="008D47EF"/>
    <w:rsid w:val="008E1E2A"/>
    <w:rsid w:val="008F05FC"/>
    <w:rsid w:val="008F08AF"/>
    <w:rsid w:val="008F1AC7"/>
    <w:rsid w:val="008F7FA5"/>
    <w:rsid w:val="0090119A"/>
    <w:rsid w:val="00904893"/>
    <w:rsid w:val="00921102"/>
    <w:rsid w:val="009214F8"/>
    <w:rsid w:val="00931C59"/>
    <w:rsid w:val="00953A9D"/>
    <w:rsid w:val="00966BDC"/>
    <w:rsid w:val="00966E06"/>
    <w:rsid w:val="009773CA"/>
    <w:rsid w:val="00977606"/>
    <w:rsid w:val="009835B2"/>
    <w:rsid w:val="00983791"/>
    <w:rsid w:val="00991B62"/>
    <w:rsid w:val="009C0871"/>
    <w:rsid w:val="009C2B32"/>
    <w:rsid w:val="009D2633"/>
    <w:rsid w:val="009D41D9"/>
    <w:rsid w:val="009E1A41"/>
    <w:rsid w:val="009F7420"/>
    <w:rsid w:val="00A03EC1"/>
    <w:rsid w:val="00A11AA1"/>
    <w:rsid w:val="00A11CF4"/>
    <w:rsid w:val="00A1469A"/>
    <w:rsid w:val="00A30161"/>
    <w:rsid w:val="00A50A6B"/>
    <w:rsid w:val="00A527D9"/>
    <w:rsid w:val="00A60993"/>
    <w:rsid w:val="00A75F9B"/>
    <w:rsid w:val="00A81AC1"/>
    <w:rsid w:val="00A92FB9"/>
    <w:rsid w:val="00A97827"/>
    <w:rsid w:val="00AA1EBA"/>
    <w:rsid w:val="00AA4272"/>
    <w:rsid w:val="00AB0832"/>
    <w:rsid w:val="00AC2F5D"/>
    <w:rsid w:val="00AC3F17"/>
    <w:rsid w:val="00AD4FA3"/>
    <w:rsid w:val="00AF2307"/>
    <w:rsid w:val="00AF2427"/>
    <w:rsid w:val="00AF4C48"/>
    <w:rsid w:val="00AF7853"/>
    <w:rsid w:val="00B0649A"/>
    <w:rsid w:val="00B106E8"/>
    <w:rsid w:val="00B20E7B"/>
    <w:rsid w:val="00B35360"/>
    <w:rsid w:val="00B3752B"/>
    <w:rsid w:val="00B44E22"/>
    <w:rsid w:val="00B56D12"/>
    <w:rsid w:val="00B63035"/>
    <w:rsid w:val="00B6508C"/>
    <w:rsid w:val="00B66C43"/>
    <w:rsid w:val="00B71495"/>
    <w:rsid w:val="00B736D7"/>
    <w:rsid w:val="00B752CE"/>
    <w:rsid w:val="00B90D55"/>
    <w:rsid w:val="00B93C64"/>
    <w:rsid w:val="00B950C4"/>
    <w:rsid w:val="00B96857"/>
    <w:rsid w:val="00BB1F62"/>
    <w:rsid w:val="00BD0915"/>
    <w:rsid w:val="00BD468C"/>
    <w:rsid w:val="00BD7EED"/>
    <w:rsid w:val="00BE1958"/>
    <w:rsid w:val="00BE77C6"/>
    <w:rsid w:val="00BF3823"/>
    <w:rsid w:val="00BF4938"/>
    <w:rsid w:val="00C0059F"/>
    <w:rsid w:val="00C11F91"/>
    <w:rsid w:val="00C2550A"/>
    <w:rsid w:val="00C279C0"/>
    <w:rsid w:val="00C3249C"/>
    <w:rsid w:val="00C35B07"/>
    <w:rsid w:val="00C43F11"/>
    <w:rsid w:val="00C45976"/>
    <w:rsid w:val="00C63C58"/>
    <w:rsid w:val="00C8081F"/>
    <w:rsid w:val="00C81F4E"/>
    <w:rsid w:val="00C8677C"/>
    <w:rsid w:val="00CB1B89"/>
    <w:rsid w:val="00CB2581"/>
    <w:rsid w:val="00CB4079"/>
    <w:rsid w:val="00CB5DE9"/>
    <w:rsid w:val="00CC1B44"/>
    <w:rsid w:val="00CE7729"/>
    <w:rsid w:val="00D13F38"/>
    <w:rsid w:val="00D16DBF"/>
    <w:rsid w:val="00D227AF"/>
    <w:rsid w:val="00D31777"/>
    <w:rsid w:val="00D376E2"/>
    <w:rsid w:val="00D659EB"/>
    <w:rsid w:val="00D848AD"/>
    <w:rsid w:val="00D85194"/>
    <w:rsid w:val="00D9103A"/>
    <w:rsid w:val="00D9452F"/>
    <w:rsid w:val="00DC240A"/>
    <w:rsid w:val="00DC2482"/>
    <w:rsid w:val="00DC28C2"/>
    <w:rsid w:val="00DC5969"/>
    <w:rsid w:val="00E061FE"/>
    <w:rsid w:val="00E0723D"/>
    <w:rsid w:val="00E2232D"/>
    <w:rsid w:val="00E30D60"/>
    <w:rsid w:val="00E344A5"/>
    <w:rsid w:val="00E4191C"/>
    <w:rsid w:val="00E43428"/>
    <w:rsid w:val="00E56CBB"/>
    <w:rsid w:val="00E60A6F"/>
    <w:rsid w:val="00E677DA"/>
    <w:rsid w:val="00E70076"/>
    <w:rsid w:val="00E75D77"/>
    <w:rsid w:val="00E81FC3"/>
    <w:rsid w:val="00E87FF9"/>
    <w:rsid w:val="00E94DB4"/>
    <w:rsid w:val="00EA1D9D"/>
    <w:rsid w:val="00EB1A0A"/>
    <w:rsid w:val="00EB2380"/>
    <w:rsid w:val="00EC23E3"/>
    <w:rsid w:val="00EC256B"/>
    <w:rsid w:val="00EC41FE"/>
    <w:rsid w:val="00EC5E70"/>
    <w:rsid w:val="00EC7875"/>
    <w:rsid w:val="00EE09E0"/>
    <w:rsid w:val="00EE0F37"/>
    <w:rsid w:val="00EE2778"/>
    <w:rsid w:val="00EF2320"/>
    <w:rsid w:val="00F13AFA"/>
    <w:rsid w:val="00F147CE"/>
    <w:rsid w:val="00F51EA4"/>
    <w:rsid w:val="00F621BD"/>
    <w:rsid w:val="00F6773E"/>
    <w:rsid w:val="00F71E44"/>
    <w:rsid w:val="00F852A5"/>
    <w:rsid w:val="00F86420"/>
    <w:rsid w:val="00F87BA1"/>
    <w:rsid w:val="00F933E1"/>
    <w:rsid w:val="00FC4A79"/>
    <w:rsid w:val="00FC603A"/>
    <w:rsid w:val="00FD0329"/>
    <w:rsid w:val="00FD33C3"/>
    <w:rsid w:val="00FD5119"/>
    <w:rsid w:val="00FE28B9"/>
    <w:rsid w:val="00FE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56AF"/>
  <w15:docId w15:val="{A4255E87-E3BE-47F0-867D-E111346A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E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5E42D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uiPriority w:val="99"/>
    <w:rsid w:val="005E42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E42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321291"/>
    <w:rPr>
      <w:color w:val="0563C1" w:themeColor="hyperlink"/>
      <w:u w:val="single"/>
    </w:rPr>
  </w:style>
  <w:style w:type="paragraph" w:customStyle="1" w:styleId="p1mrcssattr">
    <w:name w:val="p1_mr_css_attr"/>
    <w:basedOn w:val="a"/>
    <w:rsid w:val="008F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rsid w:val="008F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rsid w:val="008F05FC"/>
  </w:style>
  <w:style w:type="paragraph" w:customStyle="1" w:styleId="p3mrcssattr">
    <w:name w:val="p3_mr_css_attr"/>
    <w:basedOn w:val="a"/>
    <w:rsid w:val="008F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rsid w:val="008F05FC"/>
  </w:style>
  <w:style w:type="paragraph" w:styleId="a8">
    <w:name w:val="Balloon Text"/>
    <w:basedOn w:val="a"/>
    <w:link w:val="a9"/>
    <w:uiPriority w:val="99"/>
    <w:semiHidden/>
    <w:unhideWhenUsed/>
    <w:rsid w:val="005B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6238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2F0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24</Pages>
  <Words>6301</Words>
  <Characters>35920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Валерия Сергеевна</dc:creator>
  <cp:keywords/>
  <dc:description/>
  <cp:lastModifiedBy>Евсюнина Татьяна Викторовна</cp:lastModifiedBy>
  <cp:revision>105</cp:revision>
  <cp:lastPrinted>2025-02-11T15:39:00Z</cp:lastPrinted>
  <dcterms:created xsi:type="dcterms:W3CDTF">2025-02-11T12:43:00Z</dcterms:created>
  <dcterms:modified xsi:type="dcterms:W3CDTF">2025-02-19T12:26:00Z</dcterms:modified>
</cp:coreProperties>
</file>